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10</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玉溪市百姓堂药业</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玉溪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sz w:val="24"/>
                <w:szCs w:val="24"/>
              </w:rPr>
            </w:pPr>
            <w:r>
              <w:rPr>
                <w:rFonts w:hint="eastAsia" w:ascii="宋体" w:hAnsi="宋体" w:eastAsia="宋体" w:cs="宋体"/>
                <w:sz w:val="24"/>
                <w:szCs w:val="24"/>
              </w:rPr>
              <w:t>百姓堂大药房，注册资金1000万元。药店创始于2006年9月23日，多年来，百姓堂已经从一个单一经营的药店成长为玉溪本土民营连锁医药的领头羊，拥有分店70余家，员工300余人。</w:t>
            </w:r>
          </w:p>
          <w:p>
            <w:pPr>
              <w:jc w:val="left"/>
            </w:pPr>
            <w:r>
              <w:rPr>
                <w:rFonts w:hint="eastAsia" w:ascii="宋体" w:hAnsi="宋体" w:eastAsia="宋体" w:cs="宋体"/>
                <w:sz w:val="24"/>
                <w:szCs w:val="24"/>
              </w:rPr>
              <w:t>百姓堂致力于服务玉溪人民的健康事业，是一个有社会责任感的企业，因此我们的药品定价较低，竞争力较强。医药行业在任何社会环境下都是刚性需求，百姓堂致力于为每一个员工提供成长的舞台，真心期望您的加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202</w:t>
            </w:r>
            <w:r>
              <w:rPr>
                <w:rFonts w:hint="eastAsia"/>
                <w:b/>
                <w:lang w:val="en-US" w:eastAsia="zh-CN"/>
              </w:rPr>
              <w:t>3</w:t>
            </w:r>
            <w:r>
              <w:rPr>
                <w:rFonts w:hint="eastAsia"/>
                <w:b/>
              </w:rPr>
              <w:t>年</w:t>
            </w:r>
            <w:r>
              <w:rPr>
                <w:rFonts w:hint="eastAsia"/>
                <w:b/>
                <w:lang w:val="en-US" w:eastAsia="zh-CN"/>
              </w:rPr>
              <w:t>7</w:t>
            </w:r>
            <w:r>
              <w:rPr>
                <w:rFonts w:hint="eastAsia"/>
                <w:b/>
              </w:rPr>
              <w:t>月</w:t>
            </w:r>
            <w:r>
              <w:rPr>
                <w:rFonts w:hint="eastAsia"/>
                <w:b/>
                <w:lang w:val="en-US" w:eastAsia="zh-CN"/>
              </w:rPr>
              <w:t>7</w:t>
            </w:r>
            <w:r>
              <w:rPr>
                <w:rFonts w:hint="eastAsia"/>
                <w:b/>
              </w:rPr>
              <w:t>日发布招聘信息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hint="eastAsia" w:ascii="宋体" w:hAnsi="宋体" w:cs="宋体"/>
                <w:sz w:val="24"/>
                <w:szCs w:val="24"/>
                <w:lang w:val="en-US" w:eastAsia="zh-CN"/>
              </w:rPr>
              <w:t>报名方式：点击下方链接进入小程序报名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澄江区域药店营业员</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中专及以上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 xml:space="preserve">人事专员/助理 </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eastAsia="宋体"/>
                      <w:lang w:val="en-US" w:eastAsia="zh-CN"/>
                    </w:rPr>
                  </w:pPr>
                  <w:r>
                    <w:rPr>
                      <w:rFonts w:hint="eastAsia"/>
                      <w:lang w:val="en-US" w:eastAsia="zh-CN"/>
                    </w:rPr>
                    <w:t>药店收银员</w:t>
                  </w:r>
                </w:p>
              </w:tc>
              <w:tc>
                <w:tcPr>
                  <w:tcW w:w="1507" w:type="dxa"/>
                  <w:vAlign w:val="center"/>
                </w:tcPr>
                <w:p>
                  <w:pPr>
                    <w:jc w:val="center"/>
                    <w:rPr>
                      <w:rFonts w:hint="default" w:eastAsia="宋体"/>
                      <w:lang w:val="en-US" w:eastAsia="zh-CN"/>
                    </w:rPr>
                  </w:pPr>
                  <w:r>
                    <w:rPr>
                      <w:rFonts w:hint="eastAsia"/>
                      <w:lang w:val="en-US" w:eastAsia="zh-CN"/>
                    </w:rPr>
                    <w:t>5</w:t>
                  </w:r>
                </w:p>
              </w:tc>
              <w:tc>
                <w:tcPr>
                  <w:tcW w:w="1507" w:type="dxa"/>
                  <w:vAlign w:val="center"/>
                </w:tcPr>
                <w:p>
                  <w:pPr>
                    <w:jc w:val="center"/>
                    <w:rPr>
                      <w:rFonts w:hint="eastAsia" w:eastAsia="宋体"/>
                      <w:lang w:val="en-US" w:eastAsia="zh-CN"/>
                    </w:rPr>
                  </w:pPr>
                  <w:r>
                    <w:rPr>
                      <w:rFonts w:hint="eastAsia"/>
                      <w:lang w:val="en-US" w:eastAsia="zh-CN"/>
                    </w:rPr>
                    <w:t>不限</w:t>
                  </w:r>
                </w:p>
              </w:tc>
              <w:tc>
                <w:tcPr>
                  <w:tcW w:w="1853" w:type="dxa"/>
                  <w:vAlign w:val="center"/>
                </w:tcPr>
                <w:p>
                  <w:pPr>
                    <w:jc w:val="center"/>
                  </w:pPr>
                  <w:r>
                    <w:rPr>
                      <w:rFonts w:hint="eastAsia"/>
                      <w:lang w:val="en-US" w:eastAsia="zh-CN"/>
                    </w:rPr>
                    <w:t>高中及以上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eastAsia"/>
                      <w:lang w:val="en-US" w:eastAsia="zh-CN"/>
                    </w:rPr>
                  </w:pPr>
                  <w:r>
                    <w:rPr>
                      <w:rFonts w:hint="eastAsia"/>
                      <w:lang w:val="en-US" w:eastAsia="zh-CN"/>
                    </w:rPr>
                    <w:t>营业员</w:t>
                  </w:r>
                </w:p>
              </w:tc>
              <w:tc>
                <w:tcPr>
                  <w:tcW w:w="1507" w:type="dxa"/>
                  <w:vAlign w:val="center"/>
                </w:tcPr>
                <w:p>
                  <w:pPr>
                    <w:jc w:val="center"/>
                    <w:rPr>
                      <w:rFonts w:hint="default"/>
                      <w:lang w:val="en-US" w:eastAsia="zh-CN"/>
                    </w:rPr>
                  </w:pPr>
                  <w:r>
                    <w:rPr>
                      <w:rFonts w:hint="eastAsia"/>
                      <w:lang w:val="en-US" w:eastAsia="zh-CN"/>
                    </w:rPr>
                    <w:t>8</w:t>
                  </w:r>
                </w:p>
              </w:tc>
              <w:tc>
                <w:tcPr>
                  <w:tcW w:w="1507" w:type="dxa"/>
                  <w:vAlign w:val="center"/>
                </w:tcPr>
                <w:p>
                  <w:pPr>
                    <w:jc w:val="center"/>
                    <w:rPr>
                      <w:rFonts w:hint="default"/>
                      <w:lang w:val="en-US" w:eastAsia="zh-CN"/>
                    </w:rPr>
                  </w:pPr>
                  <w:r>
                    <w:rPr>
                      <w:rFonts w:hint="eastAsia"/>
                      <w:lang w:val="en-US" w:eastAsia="zh-CN"/>
                    </w:rPr>
                    <w:t>不限</w:t>
                  </w:r>
                </w:p>
              </w:tc>
              <w:tc>
                <w:tcPr>
                  <w:tcW w:w="1853" w:type="dxa"/>
                  <w:vAlign w:val="center"/>
                </w:tcPr>
                <w:p>
                  <w:pPr>
                    <w:jc w:val="center"/>
                    <w:rPr>
                      <w:rFonts w:hint="default"/>
                      <w:lang w:val="en-US" w:eastAsia="zh-CN"/>
                    </w:rPr>
                  </w:pPr>
                  <w:r>
                    <w:rPr>
                      <w:rFonts w:hint="eastAsia"/>
                      <w:lang w:val="en-US" w:eastAsia="zh-CN"/>
                    </w:rPr>
                    <w:t>中专及以上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云南招聘网</w:t>
            </w:r>
          </w:p>
          <w:p>
            <w:pPr>
              <w:jc w:val="center"/>
            </w:pPr>
            <w:r>
              <w:rPr>
                <w:rFonts w:hint="eastAsia"/>
              </w:rPr>
              <w:fldChar w:fldCharType="begin"/>
            </w:r>
            <w:r>
              <w:rPr>
                <w:rFonts w:hint="eastAsia"/>
              </w:rPr>
              <w:instrText xml:space="preserve"> HYPERLINK "https://mp.weixin.qq.com/s/N3m8-glBwmmPRnLktOMt7w" </w:instrText>
            </w:r>
            <w:r>
              <w:rPr>
                <w:rFonts w:hint="eastAsia"/>
              </w:rPr>
              <w:fldChar w:fldCharType="separate"/>
            </w:r>
            <w:r>
              <w:rPr>
                <w:rStyle w:val="7"/>
                <w:rFonts w:hint="eastAsia"/>
              </w:rPr>
              <w:t>https://mp.weixin.qq.com/s/N3m8-glBwmmPRnLktOMt7w</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A652E4"/>
    <w:rsid w:val="0FFD54BA"/>
    <w:rsid w:val="185F3611"/>
    <w:rsid w:val="18C66BA3"/>
    <w:rsid w:val="19A53AD3"/>
    <w:rsid w:val="1B6D21D0"/>
    <w:rsid w:val="20D0606E"/>
    <w:rsid w:val="237C5A63"/>
    <w:rsid w:val="26295289"/>
    <w:rsid w:val="27764D74"/>
    <w:rsid w:val="2915450A"/>
    <w:rsid w:val="29EA6087"/>
    <w:rsid w:val="2B3C6CA5"/>
    <w:rsid w:val="2CD52B46"/>
    <w:rsid w:val="343856DB"/>
    <w:rsid w:val="360D5BA8"/>
    <w:rsid w:val="3934172E"/>
    <w:rsid w:val="3A2E0BA9"/>
    <w:rsid w:val="3AB218A0"/>
    <w:rsid w:val="3D8908B8"/>
    <w:rsid w:val="3E861E7D"/>
    <w:rsid w:val="419C5011"/>
    <w:rsid w:val="42FB5AFA"/>
    <w:rsid w:val="44112D07"/>
    <w:rsid w:val="50AD36ED"/>
    <w:rsid w:val="52477648"/>
    <w:rsid w:val="539B2567"/>
    <w:rsid w:val="53E95368"/>
    <w:rsid w:val="55323EFB"/>
    <w:rsid w:val="57AC4FF5"/>
    <w:rsid w:val="5CB861CB"/>
    <w:rsid w:val="5CC72F01"/>
    <w:rsid w:val="609A01E8"/>
    <w:rsid w:val="61505233"/>
    <w:rsid w:val="63201F21"/>
    <w:rsid w:val="64CF488E"/>
    <w:rsid w:val="65CB597F"/>
    <w:rsid w:val="664D727E"/>
    <w:rsid w:val="6770123B"/>
    <w:rsid w:val="6C5B357A"/>
    <w:rsid w:val="6EBC00AD"/>
    <w:rsid w:val="76CC2374"/>
    <w:rsid w:val="77743072"/>
    <w:rsid w:val="77E05099"/>
    <w:rsid w:val="78A3662D"/>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383</Words>
  <Characters>471</Characters>
  <Lines>4</Lines>
  <Paragraphs>1</Paragraphs>
  <TotalTime>23</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2023-07-10T07:20:19Z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56D3A1176612438F8F453B729343E9BB_13</vt:lpwstr>
  </property>
</Properties>
</file>