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10</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bookmarkStart w:id="0" w:name="_GoBack"/>
            <w:r>
              <w:rPr>
                <w:rFonts w:hint="eastAsia"/>
                <w:lang w:val="en-US" w:eastAsia="zh-CN"/>
              </w:rPr>
              <w:t>云南优选到家商贸有限公司</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玉溪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pPr>
            <w:r>
              <w:rPr>
                <w:rFonts w:hint="eastAsia" w:ascii="宋体" w:hAnsi="宋体" w:eastAsia="宋体" w:cs="宋体"/>
                <w:sz w:val="24"/>
                <w:szCs w:val="24"/>
              </w:rPr>
              <w:t>本公司主要经营央企中粮集团旗下产品（福临门系列，时怡坚果系列，屯河系列，名庄荟红酒系列，中茶，中糖等健康产品系列）实体店打版经营+会员制管理体系经营，七八十年代人们追求的是怎样能把肚子吃饱，二十一世纪人们不缺吃不缺穿大家追求的是如何吃更健康吃什么更营养，从吃当中寻找幸福感。我们打造的就是满足人们对吃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rPr>
              <w:t>202</w:t>
            </w:r>
            <w:r>
              <w:rPr>
                <w:rFonts w:hint="eastAsia"/>
                <w:b/>
                <w:lang w:val="en-US" w:eastAsia="zh-CN"/>
              </w:rPr>
              <w:t>3</w:t>
            </w:r>
            <w:r>
              <w:rPr>
                <w:rFonts w:hint="eastAsia"/>
                <w:b/>
              </w:rPr>
              <w:t>年</w:t>
            </w:r>
            <w:r>
              <w:rPr>
                <w:rFonts w:hint="eastAsia"/>
                <w:b/>
                <w:lang w:val="en-US" w:eastAsia="zh-CN"/>
              </w:rPr>
              <w:t>7</w:t>
            </w:r>
            <w:r>
              <w:rPr>
                <w:rFonts w:hint="eastAsia"/>
                <w:b/>
              </w:rPr>
              <w:t>月</w:t>
            </w:r>
            <w:r>
              <w:rPr>
                <w:rFonts w:hint="eastAsia"/>
                <w:b/>
                <w:lang w:val="en-US" w:eastAsia="zh-CN"/>
              </w:rPr>
              <w:t>10</w:t>
            </w:r>
            <w:r>
              <w:rPr>
                <w:rFonts w:hint="eastAsia"/>
                <w:b/>
              </w:rPr>
              <w:t>日发布招聘信息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pPr>
            <w:r>
              <w:rPr>
                <w:rFonts w:hint="eastAsia" w:ascii="宋体" w:hAnsi="宋体" w:cs="宋体"/>
                <w:sz w:val="24"/>
                <w:szCs w:val="24"/>
                <w:lang w:val="en-US" w:eastAsia="zh-CN"/>
              </w:rPr>
              <w:t>报名方式：点击下方链接进入小程序报名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vAlign w:val="center"/>
                </w:tcPr>
                <w:p>
                  <w:pPr>
                    <w:jc w:val="center"/>
                  </w:pPr>
                  <w:r>
                    <w:rPr>
                      <w:rFonts w:hint="eastAsia"/>
                    </w:rPr>
                    <w:t>岗位名称</w:t>
                  </w:r>
                </w:p>
              </w:tc>
              <w:tc>
                <w:tcPr>
                  <w:tcW w:w="1507" w:type="dxa"/>
                  <w:vAlign w:val="center"/>
                </w:tcPr>
                <w:p>
                  <w:pPr>
                    <w:jc w:val="center"/>
                  </w:pPr>
                  <w:r>
                    <w:rPr>
                      <w:rFonts w:hint="eastAsia"/>
                    </w:rPr>
                    <w:t>招聘人数</w:t>
                  </w:r>
                </w:p>
              </w:tc>
              <w:tc>
                <w:tcPr>
                  <w:tcW w:w="1507" w:type="dxa"/>
                  <w:vAlign w:val="center"/>
                </w:tcPr>
                <w:p>
                  <w:pPr>
                    <w:jc w:val="center"/>
                  </w:pPr>
                  <w:r>
                    <w:rPr>
                      <w:rFonts w:hint="eastAsia"/>
                    </w:rPr>
                    <w:t>所需专业</w:t>
                  </w:r>
                </w:p>
              </w:tc>
              <w:tc>
                <w:tcPr>
                  <w:tcW w:w="1853" w:type="dxa"/>
                  <w:vAlign w:val="center"/>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eastAsia="宋体"/>
                      <w:lang w:val="en-US" w:eastAsia="zh-CN"/>
                    </w:rPr>
                  </w:pPr>
                  <w:r>
                    <w:rPr>
                      <w:rFonts w:hint="eastAsia"/>
                      <w:lang w:val="en-US" w:eastAsia="zh-CN"/>
                    </w:rPr>
                    <w:t>店内促销员</w:t>
                  </w:r>
                </w:p>
              </w:tc>
              <w:tc>
                <w:tcPr>
                  <w:tcW w:w="1507" w:type="dxa"/>
                  <w:vAlign w:val="center"/>
                </w:tcPr>
                <w:p>
                  <w:pPr>
                    <w:jc w:val="center"/>
                    <w:rPr>
                      <w:rFonts w:hint="default" w:eastAsia="宋体"/>
                      <w:lang w:val="en-US" w:eastAsia="zh-CN"/>
                    </w:rPr>
                  </w:pPr>
                  <w:r>
                    <w:rPr>
                      <w:rFonts w:hint="eastAsia"/>
                      <w:lang w:val="en-US" w:eastAsia="zh-CN"/>
                    </w:rPr>
                    <w:t>5</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507" w:type="dxa"/>
                  <w:vAlign w:val="center"/>
                </w:tcPr>
                <w:p>
                  <w:pPr>
                    <w:jc w:val="center"/>
                    <w:rPr>
                      <w:rFonts w:hint="default" w:eastAsia="宋体"/>
                      <w:lang w:val="en-US" w:eastAsia="zh-CN"/>
                    </w:rPr>
                  </w:pPr>
                  <w:r>
                    <w:rPr>
                      <w:rFonts w:hint="eastAsia"/>
                      <w:lang w:val="en-US" w:eastAsia="zh-CN"/>
                    </w:rPr>
                    <w:t>市场推广/拓展/合作员</w:t>
                  </w:r>
                </w:p>
              </w:tc>
              <w:tc>
                <w:tcPr>
                  <w:tcW w:w="1507" w:type="dxa"/>
                  <w:vAlign w:val="center"/>
                </w:tcPr>
                <w:p>
                  <w:pPr>
                    <w:jc w:val="center"/>
                    <w:rPr>
                      <w:rFonts w:hint="default" w:eastAsia="宋体"/>
                      <w:lang w:val="en-US" w:eastAsia="zh-CN"/>
                    </w:rPr>
                  </w:pPr>
                  <w:r>
                    <w:rPr>
                      <w:rFonts w:hint="eastAsia"/>
                      <w:lang w:val="en-US" w:eastAsia="zh-CN"/>
                    </w:rPr>
                    <w:t>1</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不限</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云南招聘网</w:t>
            </w:r>
          </w:p>
          <w:p>
            <w:pPr>
              <w:jc w:val="center"/>
            </w:pPr>
            <w:r>
              <w:rPr>
                <w:rFonts w:hint="eastAsia"/>
              </w:rPr>
              <w:fldChar w:fldCharType="begin"/>
            </w:r>
            <w:r>
              <w:rPr>
                <w:rFonts w:hint="eastAsia"/>
              </w:rPr>
              <w:instrText xml:space="preserve"> HYPERLINK "https://mp.weixin.qq.com/s/h4QY32J-frbsI2MhRx12iA" </w:instrText>
            </w:r>
            <w:r>
              <w:rPr>
                <w:rFonts w:hint="eastAsia"/>
              </w:rPr>
              <w:fldChar w:fldCharType="separate"/>
            </w:r>
            <w:r>
              <w:rPr>
                <w:rStyle w:val="7"/>
                <w:rFonts w:hint="eastAsia"/>
              </w:rPr>
              <w:t>https://mp.weixin.qq.com/s/h4QY32J-frbsI2MhRx12iA</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DA652E4"/>
    <w:rsid w:val="0FFD54BA"/>
    <w:rsid w:val="185F3611"/>
    <w:rsid w:val="18C66BA3"/>
    <w:rsid w:val="19A53AD3"/>
    <w:rsid w:val="1B6D21D0"/>
    <w:rsid w:val="20D0606E"/>
    <w:rsid w:val="237C5A63"/>
    <w:rsid w:val="26295289"/>
    <w:rsid w:val="27764D74"/>
    <w:rsid w:val="2915450A"/>
    <w:rsid w:val="29EA6087"/>
    <w:rsid w:val="2B3C6CA5"/>
    <w:rsid w:val="2CD52B46"/>
    <w:rsid w:val="2EF542B7"/>
    <w:rsid w:val="343856DB"/>
    <w:rsid w:val="360D5BA8"/>
    <w:rsid w:val="3934172E"/>
    <w:rsid w:val="3A2E0BA9"/>
    <w:rsid w:val="3D8908B8"/>
    <w:rsid w:val="3E861E7D"/>
    <w:rsid w:val="419C5011"/>
    <w:rsid w:val="42FB5AFA"/>
    <w:rsid w:val="44112D07"/>
    <w:rsid w:val="50AD36ED"/>
    <w:rsid w:val="52477648"/>
    <w:rsid w:val="539B2567"/>
    <w:rsid w:val="53E95368"/>
    <w:rsid w:val="55323EFB"/>
    <w:rsid w:val="57AC4FF5"/>
    <w:rsid w:val="5CB861CB"/>
    <w:rsid w:val="5CC72F01"/>
    <w:rsid w:val="609A01E8"/>
    <w:rsid w:val="61505233"/>
    <w:rsid w:val="63201F21"/>
    <w:rsid w:val="64CF488E"/>
    <w:rsid w:val="65CB597F"/>
    <w:rsid w:val="664D727E"/>
    <w:rsid w:val="6770123B"/>
    <w:rsid w:val="6C5B357A"/>
    <w:rsid w:val="6EBC00AD"/>
    <w:rsid w:val="76CC2374"/>
    <w:rsid w:val="77743072"/>
    <w:rsid w:val="77E05099"/>
    <w:rsid w:val="78A3662D"/>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383</Words>
  <Characters>471</Characters>
  <Lines>4</Lines>
  <Paragraphs>1</Paragraphs>
  <TotalTime>25</TotalTime>
  <ScaleCrop>false</ScaleCrop>
  <LinksUpToDate>false</LinksUpToDate>
  <CharactersWithSpaces>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2023-07-10T07:39:05Z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0A9B203A9EE340F9A0ECFEC5D0BE4842_13</vt:lpwstr>
  </property>
</Properties>
</file>