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推送日期：2023年</w:t>
      </w:r>
      <w:r>
        <w:rPr>
          <w:szCs w:val="21"/>
        </w:rPr>
        <w:t>7</w:t>
      </w:r>
      <w:r>
        <w:rPr>
          <w:rFonts w:hint="eastAsia"/>
          <w:szCs w:val="21"/>
        </w:rPr>
        <w:t>月</w:t>
      </w:r>
      <w:r>
        <w:rPr>
          <w:szCs w:val="21"/>
        </w:rPr>
        <w:t>4</w:t>
      </w:r>
      <w:r>
        <w:rPr>
          <w:rFonts w:hint="eastAsia"/>
          <w:szCs w:val="21"/>
        </w:rPr>
        <w:t>日</w:t>
      </w:r>
    </w:p>
    <w:tbl>
      <w:tblPr>
        <w:tblStyle w:val="6"/>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中国航空集团财务有限责任公司</w:t>
            </w:r>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pPr>
            <w:bookmarkStart w:id="0" w:name="_GoBack"/>
            <w:bookmarkEnd w:id="0"/>
            <w:r>
              <w:rPr>
                <w:rFonts w:hint="eastAsia"/>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pPr>
            <w:r>
              <w:rPr>
                <w:rFonts w:hint="eastAsia"/>
              </w:rPr>
              <w:t>中国航空集团财务有限责任公司是由中国国际航空股份有限公司控股，于1994年5月成立的非银行金融机构。公司以“资金管理中心、资金结算中心和筹、融资重要渠道”为战略定位，在集团内部充分发挥“资金监测、资金运作、资金结算、财务信息、资金融通、金融支持”六大功能，为集团企业提供有效的金融服务。主要从事业务：资金、信贷、结算、投资、咨询、研发等。</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b/>
                <w:bCs/>
              </w:rPr>
            </w:pPr>
            <w:r>
              <w:rPr>
                <w:rFonts w:hint="eastAsia"/>
                <w:b/>
                <w:bCs/>
              </w:rPr>
              <w:t>截止至2023年7月20日24时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pStyle w:val="5"/>
              <w:spacing w:before="0" w:beforeAutospacing="0" w:after="0" w:afterAutospacing="0" w:line="420" w:lineRule="atLeast"/>
              <w:ind w:left="120" w:right="120"/>
              <w:rPr>
                <w:rFonts w:ascii="Times New Roman" w:hAnsi="Times New Roman" w:cs="Times New Roman"/>
                <w:kern w:val="2"/>
                <w:sz w:val="21"/>
              </w:rPr>
            </w:pPr>
            <w:r>
              <w:rPr>
                <w:rFonts w:hint="eastAsia" w:ascii="Times New Roman" w:hAnsi="Times New Roman" w:cs="Times New Roman"/>
                <w:kern w:val="2"/>
                <w:sz w:val="21"/>
              </w:rPr>
              <w:t>本次招聘只接受网络报名。应聘者登陆智联招聘网站-搜索中国航空集团财务有限责任公司-找到对应岗位进行简历投递报名。</w:t>
            </w:r>
          </w:p>
          <w:p>
            <w:pPr>
              <w:ind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7"/>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07" w:type="dxa"/>
                  <w:vAlign w:val="center"/>
                </w:tcPr>
                <w:p>
                  <w:pPr>
                    <w:jc w:val="center"/>
                  </w:pPr>
                  <w:r>
                    <w:rPr>
                      <w:rFonts w:hint="eastAsia"/>
                    </w:rPr>
                    <w:t>岗位名称</w:t>
                  </w:r>
                </w:p>
              </w:tc>
              <w:tc>
                <w:tcPr>
                  <w:tcW w:w="1507" w:type="dxa"/>
                  <w:vAlign w:val="center"/>
                </w:tcPr>
                <w:p>
                  <w:pPr>
                    <w:jc w:val="center"/>
                  </w:pPr>
                  <w:r>
                    <w:rPr>
                      <w:rFonts w:hint="eastAsia"/>
                    </w:rPr>
                    <w:t>招聘人数</w:t>
                  </w:r>
                </w:p>
              </w:tc>
              <w:tc>
                <w:tcPr>
                  <w:tcW w:w="1507" w:type="dxa"/>
                  <w:vAlign w:val="center"/>
                </w:tcPr>
                <w:p>
                  <w:pPr>
                    <w:jc w:val="center"/>
                  </w:pPr>
                  <w:r>
                    <w:rPr>
                      <w:rFonts w:hint="eastAsia"/>
                    </w:rPr>
                    <w:t>所需专业</w:t>
                  </w:r>
                </w:p>
              </w:tc>
              <w:tc>
                <w:tcPr>
                  <w:tcW w:w="1853" w:type="dxa"/>
                  <w:vAlign w:val="center"/>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07" w:type="dxa"/>
                  <w:vAlign w:val="center"/>
                </w:tcPr>
                <w:p>
                  <w:pPr>
                    <w:jc w:val="center"/>
                  </w:pPr>
                  <w:r>
                    <w:rPr>
                      <w:rFonts w:hint="eastAsia"/>
                    </w:rPr>
                    <w:t>风险业务岗</w:t>
                  </w:r>
                </w:p>
              </w:tc>
              <w:tc>
                <w:tcPr>
                  <w:tcW w:w="1507" w:type="dxa"/>
                  <w:vAlign w:val="center"/>
                </w:tcPr>
                <w:p>
                  <w:pPr>
                    <w:jc w:val="center"/>
                  </w:pPr>
                  <w:r>
                    <w:rPr>
                      <w:rFonts w:hint="eastAsia"/>
                    </w:rPr>
                    <w:t>1</w:t>
                  </w:r>
                </w:p>
              </w:tc>
              <w:tc>
                <w:tcPr>
                  <w:tcW w:w="1507" w:type="dxa"/>
                  <w:vAlign w:val="center"/>
                </w:tcPr>
                <w:p>
                  <w:pPr>
                    <w:jc w:val="center"/>
                  </w:pPr>
                  <w:r>
                    <w:rPr>
                      <w:rFonts w:hint="eastAsia"/>
                    </w:rPr>
                    <w:t>不限</w:t>
                  </w:r>
                </w:p>
              </w:tc>
              <w:tc>
                <w:tcPr>
                  <w:tcW w:w="1853" w:type="dxa"/>
                  <w:vAlign w:val="center"/>
                </w:tcPr>
                <w:p>
                  <w:pPr>
                    <w:jc w:val="center"/>
                  </w:pPr>
                  <w:r>
                    <w:rPr>
                      <w:rFonts w:hint="eastAsia"/>
                    </w:rPr>
                    <w:t>本科及以上</w:t>
                  </w:r>
                </w:p>
              </w:tc>
            </w:tr>
            <w:tr>
              <w:tblPrEx>
                <w:tblCellMar>
                  <w:top w:w="0" w:type="dxa"/>
                  <w:left w:w="108" w:type="dxa"/>
                  <w:bottom w:w="0" w:type="dxa"/>
                  <w:right w:w="108" w:type="dxa"/>
                </w:tblCellMar>
              </w:tblPrEx>
              <w:trPr>
                <w:trHeight w:val="1099" w:hRule="atLeast"/>
              </w:trPr>
              <w:tc>
                <w:tcPr>
                  <w:tcW w:w="1507" w:type="dxa"/>
                  <w:vAlign w:val="center"/>
                </w:tcPr>
                <w:p>
                  <w:pPr>
                    <w:jc w:val="center"/>
                  </w:pPr>
                  <w:r>
                    <w:rPr>
                      <w:rFonts w:hint="eastAsia"/>
                    </w:rPr>
                    <w:t>信贷业务岗</w:t>
                  </w:r>
                </w:p>
              </w:tc>
              <w:tc>
                <w:tcPr>
                  <w:tcW w:w="1507" w:type="dxa"/>
                  <w:vAlign w:val="center"/>
                </w:tcPr>
                <w:p>
                  <w:pPr>
                    <w:jc w:val="center"/>
                  </w:pPr>
                  <w:r>
                    <w:rPr>
                      <w:rFonts w:hint="eastAsia"/>
                    </w:rPr>
                    <w:t>1</w:t>
                  </w:r>
                </w:p>
              </w:tc>
              <w:tc>
                <w:tcPr>
                  <w:tcW w:w="1507" w:type="dxa"/>
                  <w:vAlign w:val="center"/>
                </w:tcPr>
                <w:p>
                  <w:pPr>
                    <w:jc w:val="center"/>
                  </w:pPr>
                  <w:r>
                    <w:rPr>
                      <w:rFonts w:hint="eastAsia"/>
                    </w:rPr>
                    <w:t>不限</w:t>
                  </w:r>
                </w:p>
              </w:tc>
              <w:tc>
                <w:tcPr>
                  <w:tcW w:w="1853" w:type="dxa"/>
                  <w:vAlign w:val="center"/>
                </w:tcPr>
                <w:p>
                  <w:pPr>
                    <w:jc w:val="center"/>
                  </w:pPr>
                  <w:r>
                    <w:rPr>
                      <w:rFonts w:hint="eastAsia"/>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咨询电话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航空驿站</w:t>
            </w:r>
          </w:p>
          <w:p>
            <w:pPr>
              <w:jc w:val="center"/>
            </w:pPr>
            <w:r>
              <w:rPr>
                <w:color w:val="00B0F0"/>
              </w:rPr>
              <w:t>https://mp.weixin.qq.com/s/MinHO8NCzfS81CKTcXZwOA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YWUzNGRlNTg1NjEzYTYwYzM0ZTVjYTQ0Zjc1YjEifQ=="/>
  </w:docVars>
  <w:rsids>
    <w:rsidRoot w:val="002F07EC"/>
    <w:rsid w:val="00003017"/>
    <w:rsid w:val="000269F1"/>
    <w:rsid w:val="0005435D"/>
    <w:rsid w:val="000A378C"/>
    <w:rsid w:val="000B130B"/>
    <w:rsid w:val="000B7C9F"/>
    <w:rsid w:val="000E59D1"/>
    <w:rsid w:val="00122A63"/>
    <w:rsid w:val="00157B91"/>
    <w:rsid w:val="00157ED6"/>
    <w:rsid w:val="001726E1"/>
    <w:rsid w:val="00186790"/>
    <w:rsid w:val="001902EA"/>
    <w:rsid w:val="00193551"/>
    <w:rsid w:val="001C12A7"/>
    <w:rsid w:val="001D486E"/>
    <w:rsid w:val="001E199B"/>
    <w:rsid w:val="001E5151"/>
    <w:rsid w:val="00212E96"/>
    <w:rsid w:val="00230C34"/>
    <w:rsid w:val="002318D1"/>
    <w:rsid w:val="00274D2B"/>
    <w:rsid w:val="002A15AF"/>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A553D"/>
    <w:rsid w:val="004B45FD"/>
    <w:rsid w:val="004C56CC"/>
    <w:rsid w:val="004C5BC1"/>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D71F2"/>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3438B"/>
    <w:rsid w:val="00B42064"/>
    <w:rsid w:val="00B66AFA"/>
    <w:rsid w:val="00B83C11"/>
    <w:rsid w:val="00B918C0"/>
    <w:rsid w:val="00B94C5E"/>
    <w:rsid w:val="00BB114F"/>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B53F0"/>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15F41D5"/>
    <w:rsid w:val="04346604"/>
    <w:rsid w:val="05057841"/>
    <w:rsid w:val="07EF3341"/>
    <w:rsid w:val="0A952441"/>
    <w:rsid w:val="0B2B5D93"/>
    <w:rsid w:val="0FFD54BA"/>
    <w:rsid w:val="170B6D0E"/>
    <w:rsid w:val="17CA4BBC"/>
    <w:rsid w:val="18404A1C"/>
    <w:rsid w:val="18704670"/>
    <w:rsid w:val="18C66BA3"/>
    <w:rsid w:val="19A53AD3"/>
    <w:rsid w:val="1B6D21D0"/>
    <w:rsid w:val="20D0606E"/>
    <w:rsid w:val="237C5A63"/>
    <w:rsid w:val="26295289"/>
    <w:rsid w:val="27764D74"/>
    <w:rsid w:val="2915450A"/>
    <w:rsid w:val="29EA6087"/>
    <w:rsid w:val="2B3C6CA5"/>
    <w:rsid w:val="2CD52B46"/>
    <w:rsid w:val="343856DB"/>
    <w:rsid w:val="360D5BA8"/>
    <w:rsid w:val="3934172E"/>
    <w:rsid w:val="3A2E0BA9"/>
    <w:rsid w:val="3D8908B8"/>
    <w:rsid w:val="3E861E7D"/>
    <w:rsid w:val="419C5011"/>
    <w:rsid w:val="42545B4E"/>
    <w:rsid w:val="42FB5AFA"/>
    <w:rsid w:val="44112D07"/>
    <w:rsid w:val="47F25C71"/>
    <w:rsid w:val="4841120B"/>
    <w:rsid w:val="50AD36ED"/>
    <w:rsid w:val="539B2567"/>
    <w:rsid w:val="53E95368"/>
    <w:rsid w:val="57AC4FF5"/>
    <w:rsid w:val="5CB861CB"/>
    <w:rsid w:val="5CC72F01"/>
    <w:rsid w:val="609A01E8"/>
    <w:rsid w:val="61505233"/>
    <w:rsid w:val="63201F21"/>
    <w:rsid w:val="65CB597F"/>
    <w:rsid w:val="664D727E"/>
    <w:rsid w:val="6770123B"/>
    <w:rsid w:val="6C5B357A"/>
    <w:rsid w:val="6EBC00AD"/>
    <w:rsid w:val="7610545E"/>
    <w:rsid w:val="76CC2374"/>
    <w:rsid w:val="77743072"/>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character" w:customStyle="1" w:styleId="11">
    <w:name w:val="批注框文本 字符"/>
    <w:basedOn w:val="8"/>
    <w:link w:val="2"/>
    <w:semiHidden/>
    <w:qFormat/>
    <w:uiPriority w:val="99"/>
    <w:rPr>
      <w:rFonts w:ascii="Times New Roman" w:hAnsi="Times New Roman" w:eastAsia="宋体" w:cs="Times New Roman"/>
      <w:kern w:val="2"/>
      <w:sz w:val="18"/>
      <w:szCs w:val="18"/>
    </w:rPr>
  </w:style>
  <w:style w:type="character" w:customStyle="1" w:styleId="12">
    <w:name w:val="页眉 字符"/>
    <w:basedOn w:val="8"/>
    <w:link w:val="4"/>
    <w:uiPriority w:val="99"/>
    <w:rPr>
      <w:kern w:val="2"/>
      <w:sz w:val="18"/>
      <w:szCs w:val="18"/>
    </w:rPr>
  </w:style>
  <w:style w:type="character" w:customStyle="1" w:styleId="13">
    <w:name w:val="页脚 字符"/>
    <w:basedOn w:val="8"/>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Template>
  <Company>YNNU</Company>
  <Pages>2</Pages>
  <Words>409</Words>
  <Characters>468</Characters>
  <Lines>3</Lines>
  <Paragraphs>1</Paragraphs>
  <TotalTime>6</TotalTime>
  <ScaleCrop>false</ScaleCrop>
  <LinksUpToDate>false</LinksUpToDate>
  <CharactersWithSpaces>500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2023-07-04T01:36:00Z</dcterms:created>
  <dc:creator>LENOVO</dc:creator>
  <cp:lastModifiedBy>旮旯°</cp:lastModifiedBy>
  <cp:lastPrinted>2021-03-11T08:27:00Z</cp:lastPrinted>
  <dcterms:modified xsi:type="dcterms:W3CDTF">2023-07-04T07:46:37Z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52BCB628D509477B8A506432D2412B80_13</vt:lpwstr>
  </property>
</Properties>
</file>