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4</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云南盛晅农业科技有限公司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红河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eastAsia" w:eastAsia="宋体"/>
                <w:lang w:val="en-US" w:eastAsia="zh-CN"/>
              </w:rPr>
            </w:pPr>
            <w:r>
              <w:rPr>
                <w:rFonts w:hint="eastAsia" w:ascii="宋体" w:hAnsi="宋体" w:eastAsia="宋体" w:cs="宋体"/>
                <w:sz w:val="24"/>
                <w:szCs w:val="24"/>
              </w:rPr>
              <w:t>云南盛晅农业科技有限公司位于个旧市大屯镇官家山云南金星化工厂内，于2017年11月在个旧市市场监督管理局注册成立。主要对肥料的制造和销售等。根据公司发展需要，本着“公开、平等、竞争、择优”的原则，面向社会公开招聘工作人员数名</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lang w:val="en-US" w:eastAsia="zh-CN"/>
              </w:rPr>
              <w:t>报名时间：</w:t>
            </w:r>
            <w:r>
              <w:rPr>
                <w:rFonts w:hint="eastAsia"/>
                <w:b/>
              </w:rPr>
              <w:t>2022年6月30日至2022年7月7日截止,上午8∶30－11：30，下午14：00－17∶30（正常节假日休息）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rPr>
                <w:rFonts w:ascii="微软雅黑" w:hAnsi="微软雅黑" w:eastAsia="微软雅黑" w:cs="微软雅黑"/>
                <w:b w:val="0"/>
                <w:bCs w:val="0"/>
                <w:i w:val="0"/>
                <w:iCs w:val="0"/>
                <w:caps w:val="0"/>
                <w:color w:val="424040"/>
                <w:spacing w:val="0"/>
                <w:sz w:val="24"/>
                <w:szCs w:val="24"/>
                <w:shd w:val="clear" w:fill="FFFFFF"/>
              </w:rPr>
              <w:t>现场报名地址</w:t>
            </w:r>
            <w:r>
              <w:rPr>
                <w:rFonts w:hint="eastAsia" w:ascii="微软雅黑" w:hAnsi="微软雅黑" w:eastAsia="微软雅黑" w:cs="微软雅黑"/>
                <w:b w:val="0"/>
                <w:bCs w:val="0"/>
                <w:i w:val="0"/>
                <w:iCs w:val="0"/>
                <w:caps w:val="0"/>
                <w:color w:val="424040"/>
                <w:spacing w:val="0"/>
                <w:sz w:val="24"/>
                <w:szCs w:val="24"/>
                <w:shd w:val="clear" w:fill="FFFFFF"/>
                <w:lang w:eastAsia="zh-CN"/>
              </w:rPr>
              <w:t>：</w:t>
            </w:r>
            <w:r>
              <w:rPr>
                <w:rFonts w:ascii="微软雅黑" w:hAnsi="微软雅黑" w:eastAsia="微软雅黑" w:cs="微软雅黑"/>
                <w:b w:val="0"/>
                <w:bCs w:val="0"/>
                <w:i w:val="0"/>
                <w:iCs w:val="0"/>
                <w:caps w:val="0"/>
                <w:color w:val="424040"/>
                <w:spacing w:val="0"/>
                <w:sz w:val="24"/>
                <w:szCs w:val="24"/>
                <w:shd w:val="clear" w:fill="FFFFFF"/>
              </w:rPr>
              <w:t>蒙自市天马路26号千福园小区4号商铺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07" w:type="dxa"/>
                  <w:vAlign w:val="center"/>
                </w:tcPr>
                <w:p>
                  <w:pPr>
                    <w:jc w:val="center"/>
                    <w:rPr>
                      <w:rFonts w:hint="default" w:eastAsia="宋体"/>
                      <w:lang w:val="en-US" w:eastAsia="zh-CN"/>
                    </w:rPr>
                  </w:pPr>
                  <w:r>
                    <w:rPr>
                      <w:rFonts w:hint="eastAsia"/>
                      <w:lang w:val="en-US" w:eastAsia="zh-CN"/>
                    </w:rPr>
                    <w:t>检验员</w:t>
                  </w:r>
                </w:p>
              </w:tc>
              <w:tc>
                <w:tcPr>
                  <w:tcW w:w="1507" w:type="dxa"/>
                  <w:vAlign w:val="center"/>
                </w:tcPr>
                <w:p>
                  <w:pPr>
                    <w:jc w:val="center"/>
                    <w:rPr>
                      <w:rFonts w:hint="default" w:eastAsia="宋体"/>
                      <w:lang w:val="en-US" w:eastAsia="zh-CN"/>
                    </w:rPr>
                  </w:pPr>
                  <w:r>
                    <w:rPr>
                      <w:rFonts w:hint="eastAsia"/>
                      <w:lang w:val="en-US" w:eastAsia="zh-CN"/>
                    </w:rPr>
                    <w:t>5</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Merge w:val="restart"/>
                  <w:vAlign w:val="center"/>
                </w:tcPr>
                <w:p>
                  <w:pPr>
                    <w:jc w:val="center"/>
                    <w:rPr>
                      <w:rFonts w:hint="default" w:eastAsia="宋体"/>
                      <w:lang w:val="en-US" w:eastAsia="zh-CN"/>
                    </w:rPr>
                  </w:pPr>
                  <w:r>
                    <w:rPr>
                      <w:rFonts w:hint="eastAsia"/>
                      <w:lang w:val="en-US" w:eastAsia="zh-CN"/>
                    </w:rPr>
                    <w:t>中专（高中）及以上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销售业务员</w:t>
                  </w:r>
                </w:p>
              </w:tc>
              <w:tc>
                <w:tcPr>
                  <w:tcW w:w="1507" w:type="dxa"/>
                  <w:vAlign w:val="center"/>
                </w:tcPr>
                <w:p>
                  <w:pPr>
                    <w:jc w:val="center"/>
                    <w:rPr>
                      <w:rFonts w:hint="default" w:eastAsia="宋体"/>
                      <w:lang w:val="en-US" w:eastAsia="zh-CN"/>
                    </w:rPr>
                  </w:pPr>
                  <w:r>
                    <w:rPr>
                      <w:rFonts w:hint="eastAsia"/>
                      <w:lang w:val="en-US" w:eastAsia="zh-CN"/>
                    </w:rPr>
                    <w:t>5</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Merge w:val="continue"/>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生产主管</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eastAsia" w:eastAsia="宋体"/>
                      <w:lang w:val="en-US" w:eastAsia="zh-CN"/>
                    </w:rPr>
                  </w:pPr>
                  <w:r>
                    <w:rPr>
                      <w:rFonts w:hint="eastAsia"/>
                      <w:lang w:val="en-US" w:eastAsia="zh-CN"/>
                    </w:rPr>
                    <w:t>不限</w:t>
                  </w:r>
                </w:p>
              </w:tc>
              <w:tc>
                <w:tcPr>
                  <w:tcW w:w="1853" w:type="dxa"/>
                  <w:vAlign w:val="center"/>
                </w:tcPr>
                <w:p>
                  <w:pPr>
                    <w:jc w:val="center"/>
                  </w:pPr>
                  <w:r>
                    <w:rPr>
                      <w:rFonts w:hint="eastAsia"/>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07" w:type="dxa"/>
                  <w:vAlign w:val="center"/>
                </w:tcPr>
                <w:p>
                  <w:pPr>
                    <w:jc w:val="center"/>
                    <w:rPr>
                      <w:rFonts w:hint="default"/>
                      <w:lang w:val="en-US" w:eastAsia="zh-CN"/>
                    </w:rPr>
                  </w:pPr>
                  <w:r>
                    <w:rPr>
                      <w:rFonts w:hint="eastAsia"/>
                      <w:lang w:val="en-US" w:eastAsia="zh-CN"/>
                    </w:rPr>
                    <w:t>维修电工</w:t>
                  </w:r>
                </w:p>
              </w:tc>
              <w:tc>
                <w:tcPr>
                  <w:tcW w:w="1507" w:type="dxa"/>
                  <w:vAlign w:val="center"/>
                </w:tcPr>
                <w:p>
                  <w:pPr>
                    <w:jc w:val="center"/>
                    <w:rPr>
                      <w:rFonts w:hint="default"/>
                      <w:lang w:val="en-US" w:eastAsia="zh-CN"/>
                    </w:rPr>
                  </w:pPr>
                  <w:r>
                    <w:rPr>
                      <w:rFonts w:hint="eastAsia"/>
                      <w:lang w:val="en-US" w:eastAsia="zh-CN"/>
                    </w:rPr>
                    <w:t>10</w:t>
                  </w:r>
                </w:p>
              </w:tc>
              <w:tc>
                <w:tcPr>
                  <w:tcW w:w="1507" w:type="dxa"/>
                  <w:vAlign w:val="center"/>
                </w:tcPr>
                <w:p>
                  <w:pPr>
                    <w:jc w:val="center"/>
                    <w:rPr>
                      <w:rFonts w:hint="default"/>
                      <w:lang w:val="en-US" w:eastAsia="zh-CN"/>
                    </w:rPr>
                  </w:pPr>
                  <w:r>
                    <w:rPr>
                      <w:rFonts w:hint="eastAsia"/>
                      <w:lang w:val="en-US" w:eastAsia="zh-CN"/>
                    </w:rPr>
                    <w:t>不限</w:t>
                  </w:r>
                </w:p>
              </w:tc>
              <w:tc>
                <w:tcPr>
                  <w:tcW w:w="1853" w:type="dxa"/>
                  <w:vAlign w:val="center"/>
                </w:tcPr>
                <w:p>
                  <w:pPr>
                    <w:jc w:val="center"/>
                    <w:rPr>
                      <w:rFonts w:hint="eastAsia"/>
                      <w:lang w:val="en-US" w:eastAsia="zh-CN"/>
                    </w:rPr>
                  </w:pPr>
                  <w:r>
                    <w:rPr>
                      <w:rFonts w:hint="eastAsia"/>
                      <w:lang w:val="en-US" w:eastAsia="zh-CN"/>
                    </w:rPr>
                    <w:t>中专（高中）及以上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普工</w:t>
                  </w:r>
                </w:p>
              </w:tc>
              <w:tc>
                <w:tcPr>
                  <w:tcW w:w="1507" w:type="dxa"/>
                  <w:vAlign w:val="center"/>
                </w:tcPr>
                <w:p>
                  <w:pPr>
                    <w:jc w:val="center"/>
                    <w:rPr>
                      <w:rFonts w:hint="default"/>
                      <w:lang w:val="en-US" w:eastAsia="zh-CN"/>
                    </w:rPr>
                  </w:pPr>
                  <w:r>
                    <w:rPr>
                      <w:rFonts w:hint="eastAsia"/>
                      <w:lang w:val="en-US" w:eastAsia="zh-CN"/>
                    </w:rPr>
                    <w:t>15</w:t>
                  </w:r>
                </w:p>
              </w:tc>
              <w:tc>
                <w:tcPr>
                  <w:tcW w:w="1507" w:type="dxa"/>
                  <w:vAlign w:val="center"/>
                </w:tcPr>
                <w:p>
                  <w:pPr>
                    <w:jc w:val="center"/>
                    <w:rPr>
                      <w:rFonts w:hint="default"/>
                      <w:lang w:val="en-US" w:eastAsia="zh-CN"/>
                    </w:rPr>
                  </w:pPr>
                  <w:r>
                    <w:rPr>
                      <w:rFonts w:hint="eastAsia"/>
                      <w:lang w:val="en-US" w:eastAsia="zh-CN"/>
                    </w:rPr>
                    <w:t>不限</w:t>
                  </w:r>
                </w:p>
              </w:tc>
              <w:tc>
                <w:tcPr>
                  <w:tcW w:w="1853" w:type="dxa"/>
                  <w:vAlign w:val="center"/>
                </w:tcPr>
                <w:p>
                  <w:pPr>
                    <w:jc w:val="center"/>
                    <w:rPr>
                      <w:rFonts w:hint="default"/>
                      <w:lang w:val="en-US" w:eastAsia="zh-CN"/>
                    </w:rPr>
                  </w:pPr>
                  <w:r>
                    <w:rPr>
                      <w:rFonts w:hint="eastAsia"/>
                      <w:lang w:val="en-US" w:eastAsia="zh-CN"/>
                    </w:rPr>
                    <w:t>不限</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王老师：19006979960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rPr>
              <w:fldChar w:fldCharType="begin"/>
            </w:r>
            <w:r>
              <w:rPr>
                <w:rFonts w:hint="eastAsia"/>
              </w:rPr>
              <w:instrText xml:space="preserve"> HYPERLINK "https://mp.weixin.qq.com/s/opOflrdr2AGJem_QVggtXQ" </w:instrText>
            </w:r>
            <w:r>
              <w:rPr>
                <w:rFonts w:hint="eastAsia"/>
              </w:rPr>
              <w:fldChar w:fldCharType="separate"/>
            </w:r>
            <w:r>
              <w:rPr>
                <w:rStyle w:val="7"/>
                <w:rFonts w:hint="eastAsia"/>
              </w:rPr>
              <w:t>https://mp.weixin.qq.com/s/opOflrdr2AGJem_QVggtXQ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4CE1643"/>
    <w:rsid w:val="05057841"/>
    <w:rsid w:val="0A952441"/>
    <w:rsid w:val="0FFD54BA"/>
    <w:rsid w:val="185F3611"/>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383</Words>
  <Characters>470</Characters>
  <Lines>4</Lines>
  <Paragraphs>1</Paragraphs>
  <TotalTime>3</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2023-07-04T02:29:58Z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3C43FDB285F94C3498E7800EB40CDE24_13</vt:lpwstr>
  </property>
</Properties>
</file>