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官渡区长丰学校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官渡区长丰学校创办于2016年，是一所民办完全中学，学校本着“云子精神——塑大写之人”的办学理念，坚持走“以德立校、质量强校、特色兴校”的发展战略，践行“坚而不脆，沉而不滑”的校训精神，以优质教育和优质服务树立学校形象，全面提升学校的综合办学水平。学校以个性化教学为亮点，以彰显学生综合素养为追求，全面培养“品德优良、体魄强健、博学进取、勇于创新”的优秀学子。充分发挥民办教育资源优势，用足用活民办办学机制，构建特色教育教学模式，以先进的教育理念、一流的师资队伍、精细的学校管理，打造名师，培养优秀学生，创建名校，创立优质教育品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报名起止时间：自公示日起至2023年7月7日24:00止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长按扫描下面二维码，进入报名表单，按要求填写报名表单即可。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1821180" cy="2030095"/>
                  <wp:effectExtent l="0" t="0" r="762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203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初中语文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初中数学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初中政治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初中英语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"https://mp.weixin.qq.com/s/MBaIa-FJqAp1Z-VAKG-N-g"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https://mp.weixin.qq.com/s/MBaIa-FJqAp1Z-VAKG-N-g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8AF0F7F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2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2023-06-30T01:39:01Z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7B2AD72D82E142759DB3B29F7B418F1B_13</vt:lpwstr>
  </property>
</Properties>
</file>