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26</w:t>
      </w:r>
      <w:r>
        <w:rPr>
          <w:rFonts w:hint="eastAsia"/>
          <w:szCs w:val="21"/>
        </w:rPr>
        <w:t>日</w:t>
      </w:r>
    </w:p>
    <w:tbl>
      <w:tblPr>
        <w:tblStyle w:val="5"/>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宋体" w:hAnsi="宋体" w:eastAsia="宋体" w:cs="宋体"/>
                <w:color w:val="3B3838" w:themeColor="background2" w:themeShade="40"/>
                <w:sz w:val="21"/>
                <w:szCs w:val="21"/>
                <w:shd w:val="clear"/>
                <w:lang w:val="en-US" w:eastAsia="zh-CN"/>
              </w:rPr>
            </w:pPr>
            <w:r>
              <w:rPr>
                <w:rStyle w:val="8"/>
                <w:rFonts w:hint="eastAsia" w:ascii="宋体" w:hAnsi="宋体" w:eastAsia="宋体" w:cs="宋体"/>
                <w:b w:val="0"/>
                <w:bCs w:val="0"/>
                <w:i w:val="0"/>
                <w:iCs w:val="0"/>
                <w:caps w:val="0"/>
                <w:color w:val="000000" w:themeColor="text1"/>
                <w:spacing w:val="5"/>
                <w:sz w:val="21"/>
                <w:szCs w:val="21"/>
                <w:shd w:val="clear" w:fill="FFFFFF"/>
                <w14:textFill>
                  <w14:solidFill>
                    <w14:schemeClr w14:val="tx1"/>
                  </w14:solidFill>
                </w14:textFill>
              </w:rPr>
              <w:t>玉溪国运特来电新能源有限公司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3B3838" w:themeColor="background2" w:themeShade="40"/>
                <w:sz w:val="21"/>
                <w:szCs w:val="21"/>
                <w:shd w:val="clear"/>
              </w:rPr>
            </w:pPr>
            <w:r>
              <w:rPr>
                <w:rFonts w:hint="eastAsia" w:ascii="宋体" w:hAnsi="宋体" w:eastAsia="宋体" w:cs="宋体"/>
                <w:color w:val="3B3838" w:themeColor="background2" w:themeShade="40"/>
                <w:sz w:val="21"/>
                <w:szCs w:val="21"/>
                <w:shd w:val="clear"/>
              </w:rPr>
              <w:t>所属省份/地州</w:t>
            </w:r>
          </w:p>
        </w:tc>
        <w:tc>
          <w:tcPr>
            <w:tcW w:w="2653" w:type="dxa"/>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3B3838" w:themeColor="background2" w:themeShade="40"/>
                <w:sz w:val="21"/>
                <w:szCs w:val="21"/>
                <w:shd w:val="clear"/>
                <w:lang w:val="en-US" w:eastAsia="zh-CN"/>
              </w:rPr>
            </w:pPr>
            <w:r>
              <w:rPr>
                <w:rFonts w:hint="eastAsia" w:ascii="宋体" w:hAnsi="宋体" w:eastAsia="宋体" w:cs="宋体"/>
                <w:color w:val="3B3838" w:themeColor="background2" w:themeShade="40"/>
                <w:sz w:val="21"/>
                <w:szCs w:val="21"/>
                <w:shd w:val="clear"/>
                <w:lang w:val="en-US" w:eastAsia="zh-CN"/>
              </w:rPr>
              <w:t>云南 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单位简介</w:t>
            </w:r>
          </w:p>
        </w:tc>
        <w:tc>
          <w:tcPr>
            <w:tcW w:w="7205"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spacing w:val="5"/>
                <w:sz w:val="21"/>
                <w:szCs w:val="21"/>
              </w:rPr>
            </w:pPr>
            <w:r>
              <w:rPr>
                <w:rFonts w:hint="eastAsia" w:ascii="宋体" w:hAnsi="宋体" w:eastAsia="宋体" w:cs="宋体"/>
                <w:i w:val="0"/>
                <w:iCs w:val="0"/>
                <w:caps w:val="0"/>
                <w:spacing w:val="5"/>
                <w:sz w:val="21"/>
                <w:szCs w:val="21"/>
                <w:shd w:val="clear" w:fill="FFFFFF"/>
                <w:lang w:val="en-US" w:eastAsia="zh-CN"/>
              </w:rPr>
              <w:t xml:space="preserve"> </w:t>
            </w:r>
            <w:r>
              <w:rPr>
                <w:rFonts w:hint="eastAsia" w:ascii="宋体" w:hAnsi="宋体" w:cs="宋体"/>
                <w:i w:val="0"/>
                <w:iCs w:val="0"/>
                <w:caps w:val="0"/>
                <w:spacing w:val="5"/>
                <w:sz w:val="21"/>
                <w:szCs w:val="21"/>
                <w:shd w:val="clear" w:fill="FFFFFF"/>
                <w:lang w:val="en-US" w:eastAsia="zh-CN"/>
              </w:rPr>
              <w:t xml:space="preserve"> </w:t>
            </w:r>
            <w:r>
              <w:rPr>
                <w:rFonts w:hint="eastAsia" w:ascii="宋体" w:hAnsi="宋体" w:eastAsia="宋体" w:cs="宋体"/>
                <w:i w:val="0"/>
                <w:iCs w:val="0"/>
                <w:caps w:val="0"/>
                <w:spacing w:val="5"/>
                <w:sz w:val="21"/>
                <w:szCs w:val="21"/>
                <w:shd w:val="clear" w:fill="FFFFFF"/>
              </w:rPr>
              <w:t>玉溪国运特来电新能源有限公司是由玉溪市国有资产经营有限责任公司与特来电新能源股份有限公司于2022年10月合资设立的国有控股企业。公司秉持实现新能源车充新能源电，让尾气和雾霾远离人类，还生态环境以蓝天、白云、净水、人与自然和谐共生的初心使命，着力推进“美丽玉溪”建设，倡导“绿色出行”，坚持做政府放心、客户满意的新能源汽车充电网生态运营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both"/>
              <w:rPr>
                <w:rFonts w:hint="eastAsia" w:ascii="宋体" w:hAnsi="宋体" w:eastAsia="宋体" w:cs="宋体"/>
                <w:i w:val="0"/>
                <w:iCs w:val="0"/>
                <w:caps w:val="0"/>
                <w:spacing w:val="5"/>
                <w:sz w:val="21"/>
                <w:szCs w:val="21"/>
              </w:rPr>
            </w:pPr>
            <w:r>
              <w:rPr>
                <w:rFonts w:hint="eastAsia" w:ascii="宋体" w:hAnsi="宋体" w:eastAsia="宋体" w:cs="宋体"/>
                <w:i w:val="0"/>
                <w:iCs w:val="0"/>
                <w:caps w:val="0"/>
                <w:spacing w:val="5"/>
                <w:sz w:val="21"/>
                <w:szCs w:val="21"/>
                <w:shd w:val="clear" w:fill="FFFFFF"/>
              </w:rPr>
              <w:t>在玉溪市委、市政府的坚强领导下，公司着力打造“驿路有我，满电前行”党建联建共建活动，推进党群、公快、园区、社区、物流、公交等党建领航“1+5”充电网络平台建设，为广大用户提供安全、便捷、实惠、智能的充电服务，助推玉溪新能源、交通运输产业结构优化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0"/>
              <w:jc w:val="left"/>
              <w:rPr>
                <w:rFonts w:hint="eastAsia" w:ascii="宋体" w:hAnsi="宋体" w:eastAsia="宋体" w:cs="宋体"/>
                <w:color w:val="3B3838" w:themeColor="background2" w:themeShade="40"/>
                <w:sz w:val="21"/>
                <w:szCs w:val="21"/>
                <w:shd w:val="clea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报名/考试时间</w:t>
            </w:r>
          </w:p>
        </w:tc>
        <w:tc>
          <w:tcPr>
            <w:tcW w:w="7205" w:type="dxa"/>
            <w:gridSpan w:val="3"/>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aps w:val="0"/>
                <w:spacing w:val="5"/>
                <w:sz w:val="21"/>
                <w:szCs w:val="21"/>
                <w:shd w:val="clear" w:fill="FFFFFF"/>
              </w:rPr>
            </w:pPr>
            <w:r>
              <w:rPr>
                <w:rFonts w:hint="eastAsia" w:ascii="宋体" w:hAnsi="宋体" w:eastAsia="宋体" w:cs="宋体"/>
                <w:i w:val="0"/>
                <w:iCs w:val="0"/>
                <w:caps w:val="0"/>
                <w:spacing w:val="5"/>
                <w:sz w:val="21"/>
                <w:szCs w:val="21"/>
                <w:shd w:val="clear" w:fill="FFFFFF"/>
              </w:rPr>
              <w:t>报名时间:2023年6月25日--26日</w:t>
            </w:r>
          </w:p>
          <w:p>
            <w:pPr>
              <w:shd w:val="clear"/>
              <w:jc w:val="center"/>
              <w:rPr>
                <w:rFonts w:hint="eastAsia" w:ascii="宋体" w:hAnsi="宋体" w:eastAsia="宋体" w:cs="宋体"/>
                <w:b/>
                <w:color w:val="000000" w:themeColor="text1"/>
                <w:sz w:val="21"/>
                <w:szCs w:val="21"/>
                <w:shd w:val="clear"/>
                <w:lang w:val="en-US" w:eastAsia="zh-CN"/>
                <w14:textFill>
                  <w14:solidFill>
                    <w14:schemeClr w14:val="tx1"/>
                  </w14:solidFill>
                </w14:textFill>
              </w:rPr>
            </w:pPr>
            <w:r>
              <w:rPr>
                <w:rFonts w:hint="eastAsia" w:ascii="宋体" w:hAnsi="宋体" w:eastAsia="宋体" w:cs="宋体"/>
                <w:i w:val="0"/>
                <w:iCs w:val="0"/>
                <w:caps w:val="0"/>
                <w:spacing w:val="5"/>
                <w:sz w:val="21"/>
                <w:szCs w:val="21"/>
                <w:shd w:val="clear" w:fill="FFFFFF"/>
              </w:rPr>
              <w:t>（上午08:30-12:00，下午14:30-18:00）。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报名方式及</w:t>
            </w:r>
          </w:p>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地点（平台）</w:t>
            </w:r>
          </w:p>
        </w:tc>
        <w:tc>
          <w:tcPr>
            <w:tcW w:w="7205" w:type="dxa"/>
            <w:gridSpan w:val="3"/>
            <w:tcBorders>
              <w:top w:val="single" w:color="auto" w:sz="4" w:space="0"/>
              <w:left w:val="nil"/>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137" w:right="137" w:firstLine="0"/>
              <w:jc w:val="center"/>
              <w:rPr>
                <w:rFonts w:hint="eastAsia" w:ascii="宋体" w:hAnsi="宋体" w:eastAsia="宋体" w:cs="宋体"/>
                <w:i w:val="0"/>
                <w:iCs w:val="0"/>
                <w:caps w:val="0"/>
                <w:color w:val="000000"/>
                <w:spacing w:val="5"/>
                <w:sz w:val="21"/>
                <w:szCs w:val="21"/>
                <w:shd w:val="clear" w:fill="FFFFFF"/>
              </w:rPr>
            </w:pPr>
            <w:r>
              <w:rPr>
                <w:rFonts w:hint="eastAsia" w:ascii="宋体" w:hAnsi="宋体" w:eastAsia="宋体" w:cs="宋体"/>
                <w:i w:val="0"/>
                <w:iCs w:val="0"/>
                <w:caps w:val="0"/>
                <w:color w:val="000000" w:themeColor="text1"/>
                <w:spacing w:val="9"/>
                <w:sz w:val="21"/>
                <w:szCs w:val="21"/>
                <w:shd w:val="clear"/>
                <w14:textFill>
                  <w14:solidFill>
                    <w14:schemeClr w14:val="tx1"/>
                  </w14:solidFill>
                </w14:textFill>
              </w:rPr>
              <w:t>报名方式：</w:t>
            </w:r>
            <w:r>
              <w:rPr>
                <w:rFonts w:hint="eastAsia" w:ascii="宋体" w:hAnsi="宋体" w:eastAsia="宋体" w:cs="宋体"/>
                <w:i w:val="0"/>
                <w:iCs w:val="0"/>
                <w:caps w:val="0"/>
                <w:color w:val="000000"/>
                <w:spacing w:val="5"/>
                <w:sz w:val="21"/>
                <w:szCs w:val="21"/>
                <w:shd w:val="clear" w:fill="FFFFFF"/>
              </w:rPr>
              <w:t>现场报名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137" w:right="137" w:firstLine="0"/>
              <w:jc w:val="center"/>
              <w:rPr>
                <w:rFonts w:hint="eastAsia" w:ascii="宋体" w:hAnsi="宋体" w:eastAsia="宋体" w:cs="宋体"/>
                <w:i w:val="0"/>
                <w:iCs w:val="0"/>
                <w:caps w:val="0"/>
                <w:spacing w:val="5"/>
                <w:sz w:val="21"/>
                <w:szCs w:val="21"/>
                <w:shd w:val="clear" w:fill="FFFFFF"/>
              </w:rPr>
            </w:pPr>
            <w:r>
              <w:rPr>
                <w:rFonts w:hint="eastAsia" w:ascii="宋体" w:hAnsi="宋体" w:eastAsia="宋体" w:cs="宋体"/>
                <w:i w:val="0"/>
                <w:iCs w:val="0"/>
                <w:caps w:val="0"/>
                <w:spacing w:val="5"/>
                <w:sz w:val="21"/>
                <w:szCs w:val="21"/>
                <w:shd w:val="clear" w:fill="FFFFFF"/>
              </w:rPr>
              <w:t>报名地点：云南省玉溪市红塔区体育场（东南门）紫艺路1号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137" w:right="137" w:firstLine="0"/>
              <w:jc w:val="center"/>
              <w:rPr>
                <w:rFonts w:hint="eastAsia" w:ascii="宋体" w:hAnsi="宋体" w:eastAsia="宋体" w:cs="宋体"/>
                <w:i w:val="0"/>
                <w:iCs w:val="0"/>
                <w:caps w:val="0"/>
                <w:color w:val="000000"/>
                <w:spacing w:val="5"/>
                <w:sz w:val="21"/>
                <w:szCs w:val="21"/>
                <w:shd w:val="clear" w:fill="FFFFFF"/>
              </w:rPr>
            </w:pPr>
            <w:r>
              <w:rPr>
                <w:rFonts w:hint="eastAsia" w:ascii="宋体" w:hAnsi="宋体" w:eastAsia="宋体" w:cs="宋体"/>
                <w:i w:val="0"/>
                <w:iCs w:val="0"/>
                <w:caps w:val="0"/>
                <w:spacing w:val="5"/>
                <w:sz w:val="21"/>
                <w:szCs w:val="21"/>
                <w:shd w:val="clear" w:fill="FFFFFF"/>
              </w:rPr>
              <w:t>玉溪好凯康复医疗中心二楼（宗鑫公司第二办公区）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137" w:leftChars="0" w:right="137" w:rightChars="0"/>
              <w:jc w:val="left"/>
              <w:rPr>
                <w:rFonts w:hint="eastAsia" w:ascii="宋体" w:hAnsi="宋体" w:eastAsia="宋体" w:cs="宋体"/>
                <w:i w:val="0"/>
                <w:iCs w:val="0"/>
                <w:caps w:val="0"/>
                <w:color w:val="000000"/>
                <w:spacing w:val="5"/>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岗位信息</w:t>
            </w:r>
          </w:p>
        </w:tc>
        <w:tc>
          <w:tcPr>
            <w:tcW w:w="7205"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shd w:val="clear"/>
                    <w:jc w:val="center"/>
                    <w:rPr>
                      <w:rFonts w:hint="eastAsia" w:ascii="宋体" w:hAnsi="宋体" w:eastAsia="宋体" w:cs="宋体"/>
                      <w:color w:val="3B3838" w:themeColor="background2" w:themeShade="40"/>
                      <w:sz w:val="21"/>
                      <w:szCs w:val="21"/>
                      <w:shd w:val="clear"/>
                    </w:rPr>
                  </w:pPr>
                  <w:r>
                    <w:rPr>
                      <w:rFonts w:hint="eastAsia" w:ascii="宋体" w:hAnsi="宋体" w:eastAsia="宋体" w:cs="宋体"/>
                      <w:color w:val="3B3838" w:themeColor="background2" w:themeShade="40"/>
                      <w:sz w:val="21"/>
                      <w:szCs w:val="21"/>
                      <w:shd w:val="clear"/>
                    </w:rPr>
                    <w:t>岗位名称</w:t>
                  </w:r>
                </w:p>
              </w:tc>
              <w:tc>
                <w:tcPr>
                  <w:tcW w:w="1507" w:type="dxa"/>
                </w:tcPr>
                <w:p>
                  <w:pPr>
                    <w:shd w:val="clear"/>
                    <w:jc w:val="center"/>
                    <w:rPr>
                      <w:rFonts w:hint="eastAsia" w:ascii="宋体" w:hAnsi="宋体" w:eastAsia="宋体" w:cs="宋体"/>
                      <w:color w:val="3B3838" w:themeColor="background2" w:themeShade="40"/>
                      <w:sz w:val="21"/>
                      <w:szCs w:val="21"/>
                      <w:shd w:val="clear"/>
                    </w:rPr>
                  </w:pPr>
                  <w:r>
                    <w:rPr>
                      <w:rFonts w:hint="eastAsia" w:ascii="宋体" w:hAnsi="宋体" w:eastAsia="宋体" w:cs="宋体"/>
                      <w:color w:val="3B3838" w:themeColor="background2" w:themeShade="40"/>
                      <w:sz w:val="21"/>
                      <w:szCs w:val="21"/>
                      <w:shd w:val="clear"/>
                    </w:rPr>
                    <w:t>招聘人数</w:t>
                  </w:r>
                </w:p>
              </w:tc>
              <w:tc>
                <w:tcPr>
                  <w:tcW w:w="1507" w:type="dxa"/>
                </w:tcPr>
                <w:p>
                  <w:pPr>
                    <w:shd w:val="clear"/>
                    <w:jc w:val="center"/>
                    <w:rPr>
                      <w:rFonts w:hint="eastAsia" w:ascii="宋体" w:hAnsi="宋体" w:eastAsia="宋体" w:cs="宋体"/>
                      <w:color w:val="3B3838" w:themeColor="background2" w:themeShade="40"/>
                      <w:sz w:val="21"/>
                      <w:szCs w:val="21"/>
                      <w:shd w:val="clear"/>
                    </w:rPr>
                  </w:pPr>
                  <w:r>
                    <w:rPr>
                      <w:rFonts w:hint="eastAsia" w:ascii="宋体" w:hAnsi="宋体" w:eastAsia="宋体" w:cs="宋体"/>
                      <w:color w:val="3B3838" w:themeColor="background2" w:themeShade="40"/>
                      <w:sz w:val="21"/>
                      <w:szCs w:val="21"/>
                      <w:shd w:val="clear"/>
                    </w:rPr>
                    <w:t>所需专业</w:t>
                  </w:r>
                </w:p>
              </w:tc>
              <w:tc>
                <w:tcPr>
                  <w:tcW w:w="2427" w:type="dxa"/>
                </w:tcPr>
                <w:p>
                  <w:pPr>
                    <w:shd w:val="clear"/>
                    <w:jc w:val="center"/>
                    <w:rPr>
                      <w:rFonts w:hint="eastAsia" w:ascii="宋体" w:hAnsi="宋体" w:eastAsia="宋体" w:cs="宋体"/>
                      <w:color w:val="3B3838" w:themeColor="background2" w:themeShade="40"/>
                      <w:sz w:val="21"/>
                      <w:szCs w:val="21"/>
                      <w:shd w:val="clear"/>
                    </w:rPr>
                  </w:pPr>
                  <w:r>
                    <w:rPr>
                      <w:rFonts w:hint="eastAsia" w:ascii="宋体" w:hAnsi="宋体" w:eastAsia="宋体" w:cs="宋体"/>
                      <w:color w:val="3B3838" w:themeColor="background2" w:themeShade="40"/>
                      <w:sz w:val="21"/>
                      <w:szCs w:val="21"/>
                      <w:shd w:val="clear"/>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07" w:type="dxa"/>
                  <w:vAlign w:val="center"/>
                </w:tcPr>
                <w:p>
                  <w:pPr>
                    <w:shd w:val="clear"/>
                    <w:jc w:val="center"/>
                    <w:rPr>
                      <w:rFonts w:hint="eastAsia" w:ascii="宋体" w:hAnsi="宋体" w:eastAsia="宋体" w:cs="宋体"/>
                      <w:i w:val="0"/>
                      <w:iCs w:val="0"/>
                      <w:caps w:val="0"/>
                      <w:color w:val="3B3838" w:themeColor="background2" w:themeShade="40"/>
                      <w:spacing w:val="5"/>
                      <w:sz w:val="21"/>
                      <w:szCs w:val="21"/>
                      <w:shd w:val="clear"/>
                      <w:lang w:val="en-US" w:eastAsia="zh-CN"/>
                    </w:rPr>
                  </w:pPr>
                  <w:r>
                    <w:rPr>
                      <w:rStyle w:val="8"/>
                      <w:rFonts w:hint="eastAsia" w:ascii="宋体" w:hAnsi="宋体" w:eastAsia="宋体" w:cs="宋体"/>
                      <w:b w:val="0"/>
                      <w:bCs/>
                      <w:i w:val="0"/>
                      <w:iCs w:val="0"/>
                      <w:caps w:val="0"/>
                      <w:spacing w:val="5"/>
                      <w:sz w:val="21"/>
                      <w:szCs w:val="21"/>
                      <w:shd w:val="clear" w:fill="FFFFFF"/>
                      <w:lang w:val="en-US" w:eastAsia="zh-CN"/>
                    </w:rPr>
                    <w:t>共建业务经理</w:t>
                  </w:r>
                </w:p>
              </w:tc>
              <w:tc>
                <w:tcPr>
                  <w:tcW w:w="1507" w:type="dxa"/>
                  <w:vAlign w:val="center"/>
                </w:tcPr>
                <w:p>
                  <w:pPr>
                    <w:shd w:val="clear"/>
                    <w:jc w:val="center"/>
                    <w:rPr>
                      <w:rFonts w:hint="eastAsia" w:ascii="宋体" w:hAnsi="宋体" w:eastAsia="宋体" w:cs="宋体"/>
                      <w:color w:val="3B3838" w:themeColor="background2" w:themeShade="40"/>
                      <w:sz w:val="21"/>
                      <w:szCs w:val="21"/>
                      <w:shd w:val="clear"/>
                      <w:lang w:val="en-US" w:eastAsia="zh-CN"/>
                    </w:rPr>
                  </w:pPr>
                  <w:r>
                    <w:rPr>
                      <w:rFonts w:hint="eastAsia" w:ascii="宋体" w:hAnsi="宋体" w:eastAsia="宋体" w:cs="宋体"/>
                      <w:color w:val="3B3838" w:themeColor="background2" w:themeShade="40"/>
                      <w:sz w:val="21"/>
                      <w:szCs w:val="21"/>
                      <w:shd w:val="clear"/>
                      <w:lang w:val="en-US" w:eastAsia="zh-CN"/>
                    </w:rPr>
                    <w:t>1</w:t>
                  </w:r>
                </w:p>
              </w:tc>
              <w:tc>
                <w:tcPr>
                  <w:tcW w:w="1507" w:type="dxa"/>
                  <w:vAlign w:val="center"/>
                </w:tcPr>
                <w:p>
                  <w:pPr>
                    <w:shd w:val="clear"/>
                    <w:jc w:val="center"/>
                    <w:rPr>
                      <w:rFonts w:hint="eastAsia" w:ascii="宋体" w:hAnsi="宋体" w:eastAsia="宋体" w:cs="宋体"/>
                      <w:i w:val="0"/>
                      <w:iCs w:val="0"/>
                      <w:caps w:val="0"/>
                      <w:color w:val="3B3838" w:themeColor="background2" w:themeShade="40"/>
                      <w:spacing w:val="5"/>
                      <w:sz w:val="21"/>
                      <w:szCs w:val="21"/>
                      <w:shd w:val="clear"/>
                      <w:lang w:val="en-US" w:eastAsia="zh-CN"/>
                    </w:rPr>
                  </w:pPr>
                  <w:r>
                    <w:rPr>
                      <w:rFonts w:hint="eastAsia" w:ascii="宋体" w:hAnsi="宋体" w:eastAsia="宋体" w:cs="宋体"/>
                      <w:i w:val="0"/>
                      <w:iCs w:val="0"/>
                      <w:caps w:val="0"/>
                      <w:color w:val="3B3838" w:themeColor="background2" w:themeShade="40"/>
                      <w:spacing w:val="5"/>
                      <w:sz w:val="21"/>
                      <w:szCs w:val="21"/>
                      <w:shd w:val="clear"/>
                      <w:lang w:val="en-US" w:eastAsia="zh-CN"/>
                    </w:rPr>
                    <w:t>不限</w:t>
                  </w:r>
                </w:p>
              </w:tc>
              <w:tc>
                <w:tcPr>
                  <w:tcW w:w="2427" w:type="dxa"/>
                  <w:vAlign w:val="center"/>
                </w:tcPr>
                <w:p>
                  <w:pPr>
                    <w:shd w:val="clear"/>
                    <w:jc w:val="center"/>
                    <w:rPr>
                      <w:rFonts w:hint="eastAsia" w:ascii="宋体" w:hAnsi="宋体" w:eastAsia="宋体" w:cs="宋体"/>
                      <w:i w:val="0"/>
                      <w:iCs w:val="0"/>
                      <w:caps w:val="0"/>
                      <w:color w:val="3B3838" w:themeColor="background2" w:themeShade="40"/>
                      <w:spacing w:val="5"/>
                      <w:sz w:val="21"/>
                      <w:szCs w:val="21"/>
                      <w:shd w:val="clear"/>
                    </w:rPr>
                  </w:pPr>
                  <w:r>
                    <w:rPr>
                      <w:rFonts w:hint="eastAsia" w:ascii="宋体" w:hAnsi="宋体" w:eastAsia="宋体" w:cs="宋体"/>
                      <w:i w:val="0"/>
                      <w:iCs w:val="0"/>
                      <w:caps w:val="0"/>
                      <w:color w:val="3B3838" w:themeColor="background2" w:themeShade="40"/>
                      <w:spacing w:val="5"/>
                      <w:sz w:val="21"/>
                      <w:szCs w:val="21"/>
                      <w:shd w:val="clear"/>
                      <w:lang w:val="en-US" w:eastAsia="zh-CN"/>
                    </w:rPr>
                    <w:t>本科及以上</w:t>
                  </w:r>
                  <w:r>
                    <w:rPr>
                      <w:rFonts w:hint="eastAsia" w:ascii="宋体" w:hAnsi="宋体" w:eastAsia="宋体" w:cs="宋体"/>
                      <w:i w:val="0"/>
                      <w:iCs w:val="0"/>
                      <w:caps w:val="0"/>
                      <w:color w:val="3B3838" w:themeColor="background2" w:themeShade="40"/>
                      <w:spacing w:val="5"/>
                      <w:sz w:val="21"/>
                      <w:szCs w:val="21"/>
                      <w:shd w:val="clear"/>
                    </w:rPr>
                    <w:t>学历</w:t>
                  </w:r>
                </w:p>
              </w:tc>
            </w:tr>
          </w:tbl>
          <w:p>
            <w:pPr>
              <w:shd w:val="clear"/>
              <w:jc w:val="center"/>
              <w:rPr>
                <w:rFonts w:hint="eastAsia" w:ascii="宋体" w:hAnsi="宋体" w:eastAsia="宋体" w:cs="宋体"/>
                <w:color w:val="3B3838" w:themeColor="background2" w:themeShade="40"/>
                <w:sz w:val="21"/>
                <w:szCs w:val="21"/>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用工形式</w:t>
            </w:r>
          </w:p>
        </w:tc>
        <w:tc>
          <w:tcPr>
            <w:tcW w:w="7205" w:type="dxa"/>
            <w:gridSpan w:val="3"/>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3B3838" w:themeColor="background2" w:themeShade="40"/>
                <w:sz w:val="21"/>
                <w:szCs w:val="21"/>
                <w:shd w:val="clear"/>
                <w:lang w:eastAsia="zh-CN"/>
              </w:rPr>
            </w:pPr>
            <w:r>
              <w:rPr>
                <w:rFonts w:hint="eastAsia" w:ascii="宋体" w:hAnsi="宋体" w:eastAsia="宋体" w:cs="宋体"/>
                <w:i w:val="0"/>
                <w:iCs w:val="0"/>
                <w:caps w:val="0"/>
                <w:color w:val="3B3838" w:themeColor="background2" w:themeShade="40"/>
                <w:spacing w:val="5"/>
                <w:sz w:val="21"/>
                <w:szCs w:val="21"/>
                <w:shd w:val="cle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lang w:val="en-US" w:eastAsia="zh-CN"/>
              </w:rPr>
            </w:pPr>
            <w:r>
              <w:rPr>
                <w:rFonts w:hint="eastAsia" w:ascii="宋体" w:hAnsi="宋体" w:eastAsia="宋体" w:cs="宋体"/>
                <w:color w:val="3B3838" w:themeColor="background2" w:themeShade="40"/>
                <w:sz w:val="21"/>
                <w:szCs w:val="21"/>
                <w:lang w:val="en-US" w:eastAsia="zh-CN"/>
              </w:rPr>
              <w:t>咨询电话</w:t>
            </w:r>
          </w:p>
        </w:tc>
        <w:tc>
          <w:tcPr>
            <w:tcW w:w="7205" w:type="dxa"/>
            <w:gridSpan w:val="3"/>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3B3838" w:themeColor="background2" w:themeShade="40"/>
                <w:sz w:val="21"/>
                <w:szCs w:val="21"/>
                <w:shd w:val="clear"/>
                <w:lang w:val="en-US" w:eastAsia="zh-CN"/>
              </w:rPr>
            </w:pPr>
            <w:r>
              <w:rPr>
                <w:rFonts w:hint="eastAsia" w:ascii="宋体" w:hAnsi="宋体" w:eastAsia="宋体" w:cs="宋体"/>
                <w:i w:val="0"/>
                <w:iCs w:val="0"/>
                <w:caps w:val="0"/>
                <w:spacing w:val="5"/>
                <w:sz w:val="21"/>
                <w:szCs w:val="21"/>
                <w:shd w:val="clear" w:fill="FFFFFF"/>
              </w:rPr>
              <w:t>0877-2610108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信息来源</w:t>
            </w:r>
          </w:p>
        </w:tc>
        <w:tc>
          <w:tcPr>
            <w:tcW w:w="7205" w:type="dxa"/>
            <w:gridSpan w:val="3"/>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3B3838" w:themeColor="background2" w:themeShade="40"/>
                <w:sz w:val="21"/>
                <w:szCs w:val="21"/>
                <w:shd w:val="clear"/>
              </w:rPr>
            </w:pPr>
            <w:r>
              <w:rPr>
                <w:rFonts w:hint="eastAsia" w:ascii="宋体" w:hAnsi="宋体" w:eastAsia="宋体" w:cs="宋体"/>
                <w:i w:val="0"/>
                <w:iCs w:val="0"/>
                <w:caps w:val="0"/>
                <w:spacing w:val="5"/>
                <w:sz w:val="21"/>
                <w:szCs w:val="21"/>
                <w:shd w:val="clear" w:fill="FFFFFF"/>
              </w:rPr>
              <w:t>玉溪国运特来电新能源有限公司</w:t>
            </w:r>
            <w:r>
              <w:rPr>
                <w:rFonts w:hint="eastAsia" w:ascii="宋体" w:hAnsi="宋体" w:eastAsia="宋体" w:cs="宋体"/>
                <w:color w:val="3A3737" w:themeColor="background2" w:themeShade="3F"/>
                <w:sz w:val="21"/>
                <w:szCs w:val="21"/>
                <w:shd w:val="clear"/>
                <w14:textFill>
                  <w14:gradFill>
                    <w14:gsLst>
                      <w14:gs w14:pos="0">
                        <w14:srgbClr w14:val="007BD3"/>
                      </w14:gs>
                      <w14:gs w14:pos="100000">
                        <w14:srgbClr w14:val="034373"/>
                      </w14:gs>
                    </w14:gsLst>
                    <w14:lin w14:scaled="0"/>
                  </w14:gradFill>
                </w14:textFill>
              </w:rPr>
              <w:t>https://mp.weixin.qq.com/s/R_axEj0LRNJF3hQ7ttluBg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B3838" w:themeColor="background2" w:themeShade="40"/>
                <w:sz w:val="21"/>
                <w:szCs w:val="21"/>
              </w:rPr>
            </w:pPr>
            <w:r>
              <w:rPr>
                <w:rFonts w:hint="eastAsia" w:ascii="宋体" w:hAnsi="宋体" w:eastAsia="宋体" w:cs="宋体"/>
                <w:color w:val="3B3838" w:themeColor="background2" w:themeShade="40"/>
                <w:sz w:val="21"/>
                <w:szCs w:val="21"/>
              </w:rPr>
              <w:t>备注</w:t>
            </w:r>
          </w:p>
        </w:tc>
        <w:tc>
          <w:tcPr>
            <w:tcW w:w="7205" w:type="dxa"/>
            <w:gridSpan w:val="3"/>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3B3838" w:themeColor="background2" w:themeShade="40"/>
                <w:sz w:val="21"/>
                <w:szCs w:val="21"/>
                <w:shd w:val="clear"/>
              </w:rPr>
            </w:pPr>
            <w:r>
              <w:rPr>
                <w:rFonts w:hint="eastAsia" w:ascii="宋体" w:hAnsi="宋体" w:eastAsia="宋体" w:cs="宋体"/>
                <w:b/>
                <w:bCs/>
                <w:color w:val="3B3838" w:themeColor="background2" w:themeShade="40"/>
                <w:sz w:val="21"/>
                <w:szCs w:val="21"/>
                <w:shd w:val="clear"/>
              </w:rPr>
              <w:t>如需获取附件或其他详细信息，请点击链接自行查看</w:t>
            </w:r>
          </w:p>
        </w:tc>
      </w:tr>
    </w:tbl>
    <w:p>
      <w:pPr>
        <w:rPr>
          <w:sz w:val="18"/>
          <w:szCs w:val="18"/>
        </w:rPr>
      </w:pPr>
    </w:p>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7243A"/>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5F8"/>
    <w:rsid w:val="00E64ADC"/>
    <w:rsid w:val="00EB66E9"/>
    <w:rsid w:val="00EC7F34"/>
    <w:rsid w:val="00EF4B9E"/>
    <w:rsid w:val="00F05B28"/>
    <w:rsid w:val="00F104E5"/>
    <w:rsid w:val="00F26E0B"/>
    <w:rsid w:val="00F75A5A"/>
    <w:rsid w:val="00F90191"/>
    <w:rsid w:val="00F972D1"/>
    <w:rsid w:val="00FB564C"/>
    <w:rsid w:val="00FD71BE"/>
    <w:rsid w:val="010249B5"/>
    <w:rsid w:val="02EB4148"/>
    <w:rsid w:val="04346604"/>
    <w:rsid w:val="05057841"/>
    <w:rsid w:val="05181266"/>
    <w:rsid w:val="09EA5159"/>
    <w:rsid w:val="0A4D56E8"/>
    <w:rsid w:val="0A952441"/>
    <w:rsid w:val="0CD81BE1"/>
    <w:rsid w:val="0FFD54BA"/>
    <w:rsid w:val="10C36704"/>
    <w:rsid w:val="14A34882"/>
    <w:rsid w:val="187B24D4"/>
    <w:rsid w:val="18C66BA3"/>
    <w:rsid w:val="19A53AD3"/>
    <w:rsid w:val="1B6D21D0"/>
    <w:rsid w:val="20D0606E"/>
    <w:rsid w:val="237C5A63"/>
    <w:rsid w:val="2516449C"/>
    <w:rsid w:val="26295289"/>
    <w:rsid w:val="27764D74"/>
    <w:rsid w:val="27D50D9F"/>
    <w:rsid w:val="28125B4F"/>
    <w:rsid w:val="2915450A"/>
    <w:rsid w:val="29EA6087"/>
    <w:rsid w:val="2A4E308A"/>
    <w:rsid w:val="2B3C6CA5"/>
    <w:rsid w:val="2CD52B46"/>
    <w:rsid w:val="343856DB"/>
    <w:rsid w:val="360D5BA8"/>
    <w:rsid w:val="376C05E6"/>
    <w:rsid w:val="3934172E"/>
    <w:rsid w:val="3A2E0BA9"/>
    <w:rsid w:val="3D8908B8"/>
    <w:rsid w:val="3E861E7D"/>
    <w:rsid w:val="419C5011"/>
    <w:rsid w:val="42FB5AFA"/>
    <w:rsid w:val="44112D07"/>
    <w:rsid w:val="4A7C6EFC"/>
    <w:rsid w:val="50AD36ED"/>
    <w:rsid w:val="539B2567"/>
    <w:rsid w:val="53E95368"/>
    <w:rsid w:val="57AC4FF5"/>
    <w:rsid w:val="5A7A3B7B"/>
    <w:rsid w:val="5CB861CB"/>
    <w:rsid w:val="5CC72F01"/>
    <w:rsid w:val="609A01E8"/>
    <w:rsid w:val="61505233"/>
    <w:rsid w:val="63201F21"/>
    <w:rsid w:val="65CB597F"/>
    <w:rsid w:val="65E108B5"/>
    <w:rsid w:val="664D727E"/>
    <w:rsid w:val="6770123B"/>
    <w:rsid w:val="6C5B357A"/>
    <w:rsid w:val="6EBC00AD"/>
    <w:rsid w:val="756D1BE3"/>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546</Words>
  <Characters>643</Characters>
  <Lines>4</Lines>
  <Paragraphs>1</Paragraphs>
  <TotalTime>5</TotalTime>
  <ScaleCrop>false</ScaleCrop>
  <LinksUpToDate>false</LinksUpToDate>
  <CharactersWithSpaces>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2023-06-26T08:04:41Z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3B37CF53F7DD414681D51545D954AA52_13</vt:lpwstr>
  </property>
</Properties>
</file>