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贵阳普瑞学校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:lang w:eastAsia="zh-CN"/>
              </w:rPr>
              <w:t>贵州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210" w:leftChars="100" w:right="0"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贵阳普瑞学校是贵州普瑞未来教育科技集团、北京普瑞未来教育科技集团全资打造的区域未来教育品牌，依托国育未来教育科学(深圳)研究院正在共同创建的区域未来学校示范校——国育未来学校。学校总占地面积748亩，建筑面积31.16万平方米，总体采用英伦风格建筑设计，总投资预计达22.5亿元。学校配套建有高尔夫练习场、皮划艇训练基地、恒温游泳馆、体育馆、笼式足球、攀岩基地、校园智慧化系统、综合实践基地等素质教育设施设备，实现了人无我有，人有我优，人优我特的领先配备标准。教学区域划分为小学部、初中部、高中部以及双语特色普瑞国际公学。</w:t>
            </w:r>
          </w:p>
          <w:p>
            <w:pPr>
              <w:shd w:val="clear"/>
              <w:tabs>
                <w:tab w:val="left" w:pos="5544"/>
              </w:tabs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shd w:val="clear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报名/考试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tabs>
                <w:tab w:val="left" w:pos="1312"/>
                <w:tab w:val="center" w:pos="331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</w:rPr>
              <w:t>即日起开始报名。</w:t>
            </w:r>
          </w:p>
          <w:p>
            <w:pPr>
              <w:shd w:val="clear"/>
              <w:ind w:firstLine="840" w:firstLineChars="40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eastAsia="zh-CN"/>
              </w:rPr>
              <w:t>报名方式：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</w:rPr>
              <w:t>.扫描职位信息下方二维码在线填写资料。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146175" cy="598170"/>
                  <wp:effectExtent l="0" t="0" r="15875" b="1143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初中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8"/>
                      <w:sz w:val="21"/>
                      <w:szCs w:val="21"/>
                      <w:shd w:val="clear" w:fill="FFFFFF"/>
                      <w:lang w:eastAsia="zh-CN"/>
                    </w:rPr>
                    <w:t>与应聘专业相关专业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8"/>
                      <w:sz w:val="21"/>
                      <w:szCs w:val="21"/>
                      <w:shd w:val="clear" w:fill="FFFFFF"/>
                    </w:rPr>
                    <w:t>全日制本科及以上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高中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26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8"/>
                      <w:sz w:val="21"/>
                      <w:szCs w:val="21"/>
                      <w:shd w:val="clear" w:fill="FFFFFF"/>
                      <w:lang w:eastAsia="zh-CN"/>
                    </w:rPr>
                    <w:t>与应聘专业相关专业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8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8"/>
                      <w:sz w:val="21"/>
                      <w:szCs w:val="21"/>
                      <w:shd w:val="clear" w:fill="FFFFFF"/>
                    </w:rPr>
                    <w:t>全日制本科及以上</w:t>
                  </w:r>
                </w:p>
              </w:tc>
            </w:tr>
          </w:tbl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2"/>
                <w:szCs w:val="22"/>
                <w:shd w:val="clear" w:fill="FFFFFF"/>
              </w:rPr>
              <w:t>彭老师  18985565778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贵州163教师招聘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https://mp.weixin.qq.com/s/CugbBqcpEAZ_7tmtqFtQKw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6F7755F"/>
    <w:rsid w:val="09DF784F"/>
    <w:rsid w:val="0A9078FC"/>
    <w:rsid w:val="0A952441"/>
    <w:rsid w:val="0FFD54BA"/>
    <w:rsid w:val="15D64D25"/>
    <w:rsid w:val="18C66BA3"/>
    <w:rsid w:val="19A53AD3"/>
    <w:rsid w:val="1B6D21D0"/>
    <w:rsid w:val="20D0606E"/>
    <w:rsid w:val="237C5A63"/>
    <w:rsid w:val="26295289"/>
    <w:rsid w:val="270A0390"/>
    <w:rsid w:val="27764D74"/>
    <w:rsid w:val="2915450A"/>
    <w:rsid w:val="29EA6087"/>
    <w:rsid w:val="2B3C6CA5"/>
    <w:rsid w:val="2CD52B46"/>
    <w:rsid w:val="343856DB"/>
    <w:rsid w:val="348319D4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4C533256"/>
    <w:rsid w:val="50AD36ED"/>
    <w:rsid w:val="5224032D"/>
    <w:rsid w:val="539B2567"/>
    <w:rsid w:val="53E95368"/>
    <w:rsid w:val="57AC4FF5"/>
    <w:rsid w:val="5CB861CB"/>
    <w:rsid w:val="5CC72F01"/>
    <w:rsid w:val="609A01E8"/>
    <w:rsid w:val="61505233"/>
    <w:rsid w:val="63201F21"/>
    <w:rsid w:val="63CD01BE"/>
    <w:rsid w:val="65CB597F"/>
    <w:rsid w:val="65E108B5"/>
    <w:rsid w:val="664D727E"/>
    <w:rsid w:val="665D13F0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DD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8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2023-06-13T01:48:26Z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AAB49EA8995F44D9991DB45DA89B0B1B_13</vt:lpwstr>
  </property>
</Properties>
</file>