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玉溪市红塔区开发建设有限责任公司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报名时间：2023年6月9日—2023年6月15日，上午8:00—11:30，下午14:30—17:30（周末除外）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报名方式：现场报名，报名时报名人员应明确报考岗位、是否服从岗位调配。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</w:pPr>
            <w:r>
              <w:rPr>
                <w:rFonts w:ascii="宋体" w:hAnsi="宋体" w:eastAsia="宋体" w:cs="宋体"/>
                <w:sz w:val="24"/>
                <w:szCs w:val="24"/>
              </w:rPr>
              <w:t>现场报名地点：玉溪仁才人力资源服务有限责任公司（云南滇中国际人力资源服务产业园——云南省玉溪市红塔区气象路22号3幢105室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会计、财务、审计等相关专业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业务管理人员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人力资源管理、汉语言文学等相关专业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赵老师18869716771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"https://mp.weixin.qq.com/s/l3Av_m50gVaB3GhUruXG6w"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https://mp.weixin.qq.com/s/l3Av_m50gVaB3GhUruXG6w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CAF2B20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81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2023-06-09T02:44:27Z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2B7AA6299F094201A95E641C48C168B8_13</vt:lpwstr>
  </property>
</Properties>
</file>