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31</w:t>
      </w:r>
      <w:r>
        <w:rPr>
          <w:rFonts w:hint="eastAsia"/>
          <w:szCs w:val="21"/>
        </w:rPr>
        <w:t>日</w:t>
      </w:r>
    </w:p>
    <w:tbl>
      <w:tblPr>
        <w:tblStyle w:val="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​云南滇清环境科技有限公司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default" w:eastAsia="宋体"/>
                <w:lang w:val="en-US" w:eastAsia="zh-CN"/>
              </w:rPr>
              <w:t>云南滇清环境科技有限公司是一家集污水处理技术咨询、工艺设计、产品研发、设备生产、施工、运维调试于一体的技术型环保企业。公司长期专注于高难度处理特种废水的试验研究和工程应用示范研究，其中特别在制药类废</w:t>
            </w:r>
            <w:bookmarkStart w:id="0" w:name="_GoBack"/>
            <w:bookmarkEnd w:id="0"/>
            <w:r>
              <w:rPr>
                <w:rFonts w:hint="default" w:eastAsia="宋体"/>
                <w:lang w:val="en-US" w:eastAsia="zh-CN"/>
              </w:rPr>
              <w:t>水（合成类、提取类）、精酿啤酒废水、食品加工废水（粮油、肉制品、糖果）、橡胶加工废水、屠宰场废水、造纸废水等领域具有较为丰富的技术经验，并建成了拥有多项国家专利技术为依托的多项示范工程项目，公司一直致力于污水处理领域的技术攻坚，并始终致力发展成为一家具有多项技术核心为主导的创新型环保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2023年5月30日发布招聘信息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eastAsia"/>
                <w:lang w:val="en-US" w:eastAsia="zh-CN"/>
              </w:rPr>
              <w:t>点击下方链接投递简历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8"/>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设备安装员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机械工程师</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电气工程师</w:t>
                  </w:r>
                </w:p>
              </w:tc>
              <w:tc>
                <w:tcPr>
                  <w:tcW w:w="1507" w:type="dxa"/>
                  <w:vAlign w:val="center"/>
                </w:tcPr>
                <w:p>
                  <w:pPr>
                    <w:jc w:val="center"/>
                    <w:rPr>
                      <w:rFonts w:hint="default"/>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电气、自动化、机电一体化专业优先</w:t>
                  </w:r>
                </w:p>
              </w:tc>
              <w:tc>
                <w:tcPr>
                  <w:tcW w:w="1853"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销售经理</w:t>
                  </w:r>
                </w:p>
              </w:tc>
              <w:tc>
                <w:tcPr>
                  <w:tcW w:w="1507" w:type="dxa"/>
                  <w:vAlign w:val="center"/>
                </w:tcPr>
                <w:p>
                  <w:pPr>
                    <w:jc w:val="center"/>
                    <w:rPr>
                      <w:rFonts w:hint="default"/>
                      <w:lang w:val="en-US" w:eastAsia="zh-CN"/>
                    </w:rPr>
                  </w:pPr>
                  <w:r>
                    <w:rPr>
                      <w:rFonts w:hint="eastAsia"/>
                      <w:lang w:val="en-US" w:eastAsia="zh-CN"/>
                    </w:rPr>
                    <w:t>5</w:t>
                  </w:r>
                </w:p>
              </w:tc>
              <w:tc>
                <w:tcPr>
                  <w:tcW w:w="1507" w:type="dxa"/>
                  <w:vAlign w:val="center"/>
                </w:tcPr>
                <w:p>
                  <w:pPr>
                    <w:jc w:val="center"/>
                    <w:rPr>
                      <w:rFonts w:hint="default"/>
                      <w:lang w:val="en-US" w:eastAsia="zh-CN"/>
                    </w:rPr>
                  </w:pPr>
                  <w:r>
                    <w:rPr>
                      <w:rFonts w:hint="eastAsia"/>
                      <w:lang w:val="en-US" w:eastAsia="zh-CN"/>
                    </w:rPr>
                    <w:t>市场营销相关专业</w:t>
                  </w:r>
                </w:p>
              </w:tc>
              <w:tc>
                <w:tcPr>
                  <w:tcW w:w="1853" w:type="dxa"/>
                  <w:vAlign w:val="center"/>
                </w:tcPr>
                <w:p>
                  <w:pPr>
                    <w:jc w:val="center"/>
                    <w:rPr>
                      <w:rFonts w:hint="default"/>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设计人员</w:t>
                  </w:r>
                </w:p>
              </w:tc>
              <w:tc>
                <w:tcPr>
                  <w:tcW w:w="1507" w:type="dxa"/>
                  <w:vAlign w:val="center"/>
                </w:tcPr>
                <w:p>
                  <w:pPr>
                    <w:jc w:val="center"/>
                    <w:rPr>
                      <w:rFonts w:hint="default"/>
                      <w:lang w:val="en-US" w:eastAsia="zh-CN"/>
                    </w:rPr>
                  </w:pPr>
                  <w:r>
                    <w:rPr>
                      <w:rFonts w:hint="eastAsia"/>
                      <w:lang w:val="en-US" w:eastAsia="zh-CN"/>
                    </w:rPr>
                    <w:t>2</w:t>
                  </w:r>
                </w:p>
              </w:tc>
              <w:tc>
                <w:tcPr>
                  <w:tcW w:w="1507" w:type="dxa"/>
                  <w:vAlign w:val="center"/>
                </w:tcPr>
                <w:p>
                  <w:pPr>
                    <w:jc w:val="center"/>
                    <w:rPr>
                      <w:rFonts w:hint="default"/>
                      <w:lang w:val="en-US" w:eastAsia="zh-CN"/>
                    </w:rPr>
                  </w:pPr>
                  <w:r>
                    <w:rPr>
                      <w:rFonts w:hint="eastAsia"/>
                      <w:lang w:val="en-US" w:eastAsia="zh-CN"/>
                    </w:rPr>
                    <w:t>相关专业</w:t>
                  </w:r>
                </w:p>
              </w:tc>
              <w:tc>
                <w:tcPr>
                  <w:tcW w:w="1853" w:type="dxa"/>
                  <w:vAlign w:val="center"/>
                </w:tcPr>
                <w:p>
                  <w:pPr>
                    <w:jc w:val="center"/>
                    <w:rPr>
                      <w:rFonts w:hint="default"/>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fldChar w:fldCharType="begin"/>
            </w:r>
            <w:r>
              <w:rPr>
                <w:rFonts w:hint="eastAsia"/>
              </w:rPr>
              <w:instrText xml:space="preserve"> HYPERLINK "https://mp.weixin.qq.com/s/rdbopY4yTVIrBnCyLhupSA" </w:instrText>
            </w:r>
            <w:r>
              <w:rPr>
                <w:rFonts w:hint="eastAsia"/>
              </w:rPr>
              <w:fldChar w:fldCharType="separate"/>
            </w:r>
            <w:r>
              <w:rPr>
                <w:rStyle w:val="11"/>
                <w:rFonts w:hint="eastAsia"/>
              </w:rPr>
              <w:t>https://mp.weixin.qq.com/s/rdbopY4yTVIrBnCyLhupSA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CE340E1"/>
    <w:rsid w:val="11513D10"/>
    <w:rsid w:val="19A53AD3"/>
    <w:rsid w:val="1B6D21D0"/>
    <w:rsid w:val="209E23A2"/>
    <w:rsid w:val="20D0606E"/>
    <w:rsid w:val="213827F6"/>
    <w:rsid w:val="237C5A63"/>
    <w:rsid w:val="256146D7"/>
    <w:rsid w:val="26295289"/>
    <w:rsid w:val="27764D74"/>
    <w:rsid w:val="28481571"/>
    <w:rsid w:val="2915450A"/>
    <w:rsid w:val="29EA6087"/>
    <w:rsid w:val="2A342B46"/>
    <w:rsid w:val="2B3C6CA5"/>
    <w:rsid w:val="2B9F4CAB"/>
    <w:rsid w:val="2C6721E1"/>
    <w:rsid w:val="2CD52B46"/>
    <w:rsid w:val="2D3622E0"/>
    <w:rsid w:val="334F3707"/>
    <w:rsid w:val="343856DB"/>
    <w:rsid w:val="344D7F0F"/>
    <w:rsid w:val="349F1C4A"/>
    <w:rsid w:val="38787C50"/>
    <w:rsid w:val="3934172E"/>
    <w:rsid w:val="397228F1"/>
    <w:rsid w:val="3A2E0BA9"/>
    <w:rsid w:val="3D8908B8"/>
    <w:rsid w:val="3E861E7D"/>
    <w:rsid w:val="419C5011"/>
    <w:rsid w:val="42FB5AFA"/>
    <w:rsid w:val="44112D07"/>
    <w:rsid w:val="49757894"/>
    <w:rsid w:val="49F904C5"/>
    <w:rsid w:val="4F044B3D"/>
    <w:rsid w:val="50AD36ED"/>
    <w:rsid w:val="52D63A99"/>
    <w:rsid w:val="53E95368"/>
    <w:rsid w:val="550F3292"/>
    <w:rsid w:val="57AC4FF5"/>
    <w:rsid w:val="59EF3692"/>
    <w:rsid w:val="5CB861CB"/>
    <w:rsid w:val="5CC72F01"/>
    <w:rsid w:val="5F9C3975"/>
    <w:rsid w:val="609A01E8"/>
    <w:rsid w:val="63201F21"/>
    <w:rsid w:val="65CB597F"/>
    <w:rsid w:val="664D727E"/>
    <w:rsid w:val="6770123B"/>
    <w:rsid w:val="68AA7102"/>
    <w:rsid w:val="697119CE"/>
    <w:rsid w:val="6C5B357A"/>
    <w:rsid w:val="6EBC00AD"/>
    <w:rsid w:val="6EE5189C"/>
    <w:rsid w:val="74F8043C"/>
    <w:rsid w:val="77A26BC1"/>
    <w:rsid w:val="77E05099"/>
    <w:rsid w:val="78A3662D"/>
    <w:rsid w:val="792702FB"/>
    <w:rsid w:val="7A952C8F"/>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character" w:customStyle="1" w:styleId="12">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367</Words>
  <Characters>455</Characters>
  <Lines>4</Lines>
  <Paragraphs>1</Paragraphs>
  <TotalTime>116</TotalTime>
  <ScaleCrop>false</ScaleCrop>
  <LinksUpToDate>false</LinksUpToDate>
  <CharactersWithSpaces>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Silvia.</cp:lastModifiedBy>
  <cp:lastPrinted>2021-03-11T08:27:00Z</cp:lastPrinted>
  <dcterms:modified xsi:type="dcterms:W3CDTF">2023-05-31T01:27:58Z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D7D85258714D4E7783BF63173B77E20B_13</vt:lpwstr>
  </property>
</Properties>
</file>