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05"/>
        <w:gridCol w:w="2167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中国轻工集团高级技工学校（中国轻工机电工程学校）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河北 廊坊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计算机相关专业教师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计算机科学与技术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汉语言文学专业教师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汉语言文学、汉语国际教育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英语专业教师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思想政治教育专业教师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思想政治教育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"https://www.ncss.cn/student/m/jobs/JGRb6hLzNyYS6oE27VCRSH/corp.html"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https://www.ncss.cn/student/m/jobs/JGRb6hLzNyYS6oE27VCRSH/corp.html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AE9377C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B8739F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16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2023-05-30T03:15:12Z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19CF408EFCB84F8DB6CD54DC363748FB_13</vt:lpwstr>
  </property>
</Properties>
</file>