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推送日期：2023年5月2</w:t>
      </w:r>
      <w:r>
        <w:rPr>
          <w:rFonts w:hint="eastAsia"/>
          <w:szCs w:val="21"/>
          <w:lang w:val="en-US" w:eastAsia="zh-CN"/>
        </w:rPr>
        <w:t>5</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513"/>
        <w:gridCol w:w="134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351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云南怡联深度供应链管理有限公司</w:t>
            </w:r>
            <w:bookmarkEnd w:id="0"/>
          </w:p>
        </w:tc>
        <w:tc>
          <w:tcPr>
            <w:tcW w:w="134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昭通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云南怡联深度供应链管理有限公司成立于2015年11月20日，由深圳怡亚通供应链管理有限公司和昭通市联众商贸有限责任公司共同出资成立。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lang w:val="en-US" w:eastAsia="zh-CN"/>
              </w:rPr>
            </w:pPr>
            <w:r>
              <w:rPr>
                <w:rFonts w:hint="eastAsia"/>
                <w:b/>
                <w:lang w:val="en-US" w:eastAsia="zh-CN"/>
              </w:rPr>
              <w:t>2023年5月22日发布招聘信息</w:t>
            </w:r>
          </w:p>
          <w:p>
            <w:pPr>
              <w:jc w:val="center"/>
              <w:rPr>
                <w:rFonts w:hint="default"/>
                <w:b/>
                <w:lang w:val="en-US" w:eastAsia="zh-CN"/>
              </w:rPr>
            </w:pPr>
            <w:r>
              <w:rPr>
                <w:rFonts w:hint="eastAsia"/>
                <w:b/>
                <w:lang w:val="en-US" w:eastAsia="zh-CN"/>
              </w:rPr>
              <w:t>自公告发布之日起至2023年6月30日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42"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7033"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eastAsia"/>
                <w:lang w:val="en-US" w:eastAsia="zh-CN"/>
              </w:rPr>
              <w:t>邮箱：2143920347@qq.com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125"/>
              <w:gridCol w:w="1163"/>
              <w:gridCol w:w="128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32" w:type="dxa"/>
                </w:tcPr>
                <w:p>
                  <w:pPr>
                    <w:jc w:val="center"/>
                  </w:pPr>
                  <w:r>
                    <w:rPr>
                      <w:rFonts w:hint="eastAsia"/>
                    </w:rPr>
                    <w:t>岗位名称</w:t>
                  </w:r>
                </w:p>
              </w:tc>
              <w:tc>
                <w:tcPr>
                  <w:tcW w:w="1125" w:type="dxa"/>
                </w:tcPr>
                <w:p>
                  <w:pPr>
                    <w:jc w:val="center"/>
                  </w:pPr>
                  <w:r>
                    <w:rPr>
                      <w:rFonts w:hint="eastAsia"/>
                    </w:rPr>
                    <w:t>招聘人数</w:t>
                  </w:r>
                </w:p>
              </w:tc>
              <w:tc>
                <w:tcPr>
                  <w:tcW w:w="1163" w:type="dxa"/>
                </w:tcPr>
                <w:p>
                  <w:pPr>
                    <w:jc w:val="center"/>
                  </w:pPr>
                  <w:r>
                    <w:rPr>
                      <w:rFonts w:hint="eastAsia"/>
                    </w:rPr>
                    <w:t>所需专业</w:t>
                  </w:r>
                </w:p>
              </w:tc>
              <w:tc>
                <w:tcPr>
                  <w:tcW w:w="1287" w:type="dxa"/>
                </w:tcPr>
                <w:p>
                  <w:pPr>
                    <w:jc w:val="center"/>
                  </w:pPr>
                  <w:r>
                    <w:rPr>
                      <w:rFonts w:hint="eastAsia"/>
                    </w:rPr>
                    <w:t>招聘对象</w:t>
                  </w:r>
                </w:p>
              </w:tc>
              <w:tc>
                <w:tcPr>
                  <w:tcW w:w="1698" w:type="dxa"/>
                </w:tcPr>
                <w:p>
                  <w:pPr>
                    <w:jc w:val="center"/>
                    <w:rPr>
                      <w:rFonts w:hint="default" w:eastAsia="宋体"/>
                      <w:lang w:val="en-US" w:eastAsia="zh-CN"/>
                    </w:rPr>
                  </w:pPr>
                  <w:r>
                    <w:rPr>
                      <w:rFonts w:hint="eastAsia"/>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2" w:type="dxa"/>
                  <w:vAlign w:val="center"/>
                </w:tcPr>
                <w:p>
                  <w:pPr>
                    <w:widowControl/>
                    <w:jc w:val="center"/>
                    <w:textAlignment w:val="center"/>
                    <w:rPr>
                      <w:rFonts w:hint="default" w:eastAsia="宋体"/>
                      <w:lang w:val="en-US" w:eastAsia="zh-CN"/>
                    </w:rPr>
                  </w:pPr>
                  <w:r>
                    <w:rPr>
                      <w:rFonts w:hint="eastAsia"/>
                      <w:lang w:val="en-US" w:eastAsia="zh-CN"/>
                    </w:rPr>
                    <w:t>访销员</w:t>
                  </w:r>
                </w:p>
              </w:tc>
              <w:tc>
                <w:tcPr>
                  <w:tcW w:w="1125" w:type="dxa"/>
                  <w:vAlign w:val="center"/>
                </w:tcPr>
                <w:p>
                  <w:pPr>
                    <w:jc w:val="center"/>
                    <w:rPr>
                      <w:rFonts w:hint="default" w:eastAsia="宋体"/>
                      <w:lang w:val="en-US" w:eastAsia="zh-CN"/>
                    </w:rPr>
                  </w:pPr>
                  <w:r>
                    <w:rPr>
                      <w:rFonts w:hint="eastAsia"/>
                      <w:lang w:val="en-US" w:eastAsia="zh-CN"/>
                    </w:rPr>
                    <w:t>4</w:t>
                  </w:r>
                </w:p>
              </w:tc>
              <w:tc>
                <w:tcPr>
                  <w:tcW w:w="1163" w:type="dxa"/>
                  <w:vAlign w:val="center"/>
                </w:tcPr>
                <w:p>
                  <w:pPr>
                    <w:widowControl/>
                    <w:jc w:val="left"/>
                    <w:textAlignment w:val="center"/>
                    <w:rPr>
                      <w:rFonts w:hint="default" w:eastAsia="宋体"/>
                      <w:lang w:val="en-US" w:eastAsia="zh-CN"/>
                    </w:rPr>
                  </w:pPr>
                  <w:r>
                    <w:rPr>
                      <w:rFonts w:hint="eastAsia"/>
                      <w:lang w:val="en-US" w:eastAsia="zh-CN"/>
                    </w:rPr>
                    <w:t>无限制</w:t>
                  </w:r>
                </w:p>
              </w:tc>
              <w:tc>
                <w:tcPr>
                  <w:tcW w:w="1287" w:type="dxa"/>
                  <w:vAlign w:val="center"/>
                </w:tcPr>
                <w:p>
                  <w:pPr>
                    <w:jc w:val="center"/>
                    <w:rPr>
                      <w:rFonts w:hint="default"/>
                      <w:lang w:val="en-US"/>
                    </w:rPr>
                  </w:pPr>
                  <w:r>
                    <w:rPr>
                      <w:rFonts w:hint="eastAsia"/>
                      <w:lang w:val="en-US" w:eastAsia="zh-CN"/>
                    </w:rPr>
                    <w:t>专科及以上</w:t>
                  </w:r>
                </w:p>
              </w:tc>
              <w:tc>
                <w:tcPr>
                  <w:tcW w:w="1698" w:type="dxa"/>
                  <w:vAlign w:val="center"/>
                </w:tcPr>
                <w:p>
                  <w:pPr>
                    <w:jc w:val="center"/>
                    <w:rPr>
                      <w:rFonts w:hint="default"/>
                      <w:lang w:val="en-US" w:eastAsia="zh-CN"/>
                    </w:rPr>
                  </w:pPr>
                  <w:r>
                    <w:rPr>
                      <w:rFonts w:hint="eastAsia"/>
                      <w:lang w:val="en-US" w:eastAsia="zh-CN"/>
                    </w:rPr>
                    <w:t>大关县、盐井区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2" w:type="dxa"/>
                  <w:vAlign w:val="center"/>
                </w:tcPr>
                <w:p>
                  <w:pPr>
                    <w:widowControl/>
                    <w:jc w:val="center"/>
                    <w:textAlignment w:val="center"/>
                    <w:rPr>
                      <w:rFonts w:hint="default"/>
                      <w:lang w:val="en-US" w:eastAsia="zh-CN"/>
                    </w:rPr>
                  </w:pPr>
                  <w:r>
                    <w:rPr>
                      <w:rFonts w:hint="eastAsia"/>
                      <w:lang w:val="en-US" w:eastAsia="zh-CN"/>
                    </w:rPr>
                    <w:t>平台运营经理</w:t>
                  </w:r>
                </w:p>
              </w:tc>
              <w:tc>
                <w:tcPr>
                  <w:tcW w:w="1125" w:type="dxa"/>
                  <w:vAlign w:val="center"/>
                </w:tcPr>
                <w:p>
                  <w:pPr>
                    <w:jc w:val="center"/>
                    <w:rPr>
                      <w:rFonts w:hint="default"/>
                      <w:lang w:val="en-US" w:eastAsia="zh-CN"/>
                    </w:rPr>
                  </w:pPr>
                  <w:r>
                    <w:rPr>
                      <w:rFonts w:hint="eastAsia"/>
                      <w:lang w:val="en-US" w:eastAsia="zh-CN"/>
                    </w:rPr>
                    <w:t>1</w:t>
                  </w:r>
                </w:p>
              </w:tc>
              <w:tc>
                <w:tcPr>
                  <w:tcW w:w="1163" w:type="dxa"/>
                  <w:vAlign w:val="center"/>
                </w:tcPr>
                <w:p>
                  <w:pPr>
                    <w:widowControl/>
                    <w:jc w:val="left"/>
                    <w:textAlignment w:val="center"/>
                    <w:rPr>
                      <w:rFonts w:hint="default"/>
                      <w:lang w:val="en-US" w:eastAsia="zh-CN"/>
                    </w:rPr>
                  </w:pPr>
                  <w:r>
                    <w:rPr>
                      <w:rFonts w:hint="eastAsia"/>
                      <w:lang w:val="en-US" w:eastAsia="zh-CN"/>
                    </w:rPr>
                    <w:t>电子商务等专业</w:t>
                  </w:r>
                </w:p>
              </w:tc>
              <w:tc>
                <w:tcPr>
                  <w:tcW w:w="1287" w:type="dxa"/>
                  <w:vAlign w:val="center"/>
                </w:tcPr>
                <w:p>
                  <w:pPr>
                    <w:jc w:val="center"/>
                    <w:rPr>
                      <w:rFonts w:hint="default"/>
                      <w:lang w:val="en-US" w:eastAsia="zh-CN"/>
                    </w:rPr>
                  </w:pPr>
                  <w:r>
                    <w:rPr>
                      <w:rFonts w:hint="eastAsia"/>
                      <w:lang w:val="en-US" w:eastAsia="zh-CN"/>
                    </w:rPr>
                    <w:t>本科及以上</w:t>
                  </w:r>
                </w:p>
              </w:tc>
              <w:tc>
                <w:tcPr>
                  <w:tcW w:w="1698" w:type="dxa"/>
                  <w:vAlign w:val="center"/>
                </w:tcPr>
                <w:p>
                  <w:pPr>
                    <w:jc w:val="center"/>
                    <w:rPr>
                      <w:rFonts w:hint="default"/>
                      <w:lang w:val="en-US" w:eastAsia="zh-CN"/>
                    </w:rPr>
                  </w:pPr>
                  <w:r>
                    <w:rPr>
                      <w:rFonts w:hint="eastAsia"/>
                      <w:lang w:val="en-US" w:eastAsia="zh-CN"/>
                    </w:rPr>
                    <w:t>昭阳区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2" w:type="dxa"/>
                  <w:vAlign w:val="center"/>
                </w:tcPr>
                <w:p>
                  <w:pPr>
                    <w:widowControl/>
                    <w:jc w:val="center"/>
                    <w:textAlignment w:val="center"/>
                    <w:rPr>
                      <w:rFonts w:hint="default"/>
                      <w:lang w:val="en-US" w:eastAsia="zh-CN"/>
                    </w:rPr>
                  </w:pPr>
                  <w:r>
                    <w:rPr>
                      <w:rFonts w:hint="eastAsia"/>
                      <w:lang w:val="en-US" w:eastAsia="zh-CN"/>
                    </w:rPr>
                    <w:t>总经理助力（物流方向）</w:t>
                  </w:r>
                </w:p>
              </w:tc>
              <w:tc>
                <w:tcPr>
                  <w:tcW w:w="1125" w:type="dxa"/>
                  <w:vAlign w:val="center"/>
                </w:tcPr>
                <w:p>
                  <w:pPr>
                    <w:jc w:val="center"/>
                    <w:rPr>
                      <w:rFonts w:hint="default"/>
                      <w:lang w:val="en-US" w:eastAsia="zh-CN"/>
                    </w:rPr>
                  </w:pPr>
                  <w:r>
                    <w:rPr>
                      <w:rFonts w:hint="eastAsia"/>
                      <w:lang w:val="en-US" w:eastAsia="zh-CN"/>
                    </w:rPr>
                    <w:t>1</w:t>
                  </w:r>
                </w:p>
              </w:tc>
              <w:tc>
                <w:tcPr>
                  <w:tcW w:w="1163" w:type="dxa"/>
                  <w:vAlign w:val="center"/>
                </w:tcPr>
                <w:p>
                  <w:pPr>
                    <w:widowControl/>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无限制</w:t>
                  </w:r>
                </w:p>
              </w:tc>
              <w:tc>
                <w:tcPr>
                  <w:tcW w:w="1287" w:type="dxa"/>
                  <w:vAlign w:val="center"/>
                </w:tcPr>
                <w:p>
                  <w:pPr>
                    <w:jc w:val="center"/>
                    <w:rPr>
                      <w:rFonts w:hint="default"/>
                      <w:lang w:val="en-US" w:eastAsia="zh-CN"/>
                    </w:rPr>
                  </w:pPr>
                  <w:r>
                    <w:rPr>
                      <w:rFonts w:hint="eastAsia"/>
                      <w:lang w:val="en-US" w:eastAsia="zh-CN"/>
                    </w:rPr>
                    <w:t>专科及以上</w:t>
                  </w:r>
                </w:p>
              </w:tc>
              <w:tc>
                <w:tcPr>
                  <w:tcW w:w="1698" w:type="dxa"/>
                  <w:vAlign w:val="center"/>
                </w:tcPr>
                <w:p>
                  <w:pPr>
                    <w:jc w:val="center"/>
                    <w:rPr>
                      <w:rFonts w:hint="eastAsia"/>
                      <w:lang w:val="en-US" w:eastAsia="zh-CN"/>
                    </w:rPr>
                  </w:pPr>
                  <w:r>
                    <w:rPr>
                      <w:rFonts w:hint="eastAsia"/>
                      <w:lang w:val="en-US" w:eastAsia="zh-CN"/>
                    </w:rPr>
                    <w:t>昭阳区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2" w:type="dxa"/>
                  <w:vAlign w:val="center"/>
                </w:tcPr>
                <w:p>
                  <w:pPr>
                    <w:widowControl/>
                    <w:jc w:val="center"/>
                    <w:textAlignment w:val="center"/>
                    <w:rPr>
                      <w:rFonts w:hint="default"/>
                      <w:lang w:val="en-US" w:eastAsia="zh-CN"/>
                    </w:rPr>
                  </w:pPr>
                  <w:r>
                    <w:rPr>
                      <w:rFonts w:hint="eastAsia"/>
                      <w:lang w:val="en-US" w:eastAsia="zh-CN"/>
                    </w:rPr>
                    <w:t>人力资源总监</w:t>
                  </w:r>
                </w:p>
              </w:tc>
              <w:tc>
                <w:tcPr>
                  <w:tcW w:w="1125" w:type="dxa"/>
                  <w:vAlign w:val="center"/>
                </w:tcPr>
                <w:p>
                  <w:pPr>
                    <w:jc w:val="center"/>
                    <w:rPr>
                      <w:rFonts w:hint="default"/>
                      <w:lang w:val="en-US" w:eastAsia="zh-CN"/>
                    </w:rPr>
                  </w:pPr>
                  <w:r>
                    <w:rPr>
                      <w:rFonts w:hint="eastAsia"/>
                      <w:lang w:val="en-US" w:eastAsia="zh-CN"/>
                    </w:rPr>
                    <w:t>1</w:t>
                  </w:r>
                </w:p>
              </w:tc>
              <w:tc>
                <w:tcPr>
                  <w:tcW w:w="1163" w:type="dxa"/>
                  <w:vAlign w:val="center"/>
                </w:tcPr>
                <w:p>
                  <w:pPr>
                    <w:widowControl/>
                    <w:jc w:val="left"/>
                    <w:textAlignment w:val="center"/>
                    <w:rPr>
                      <w:rFonts w:hint="default"/>
                      <w:lang w:val="en-US" w:eastAsia="zh-CN"/>
                    </w:rPr>
                  </w:pPr>
                  <w:r>
                    <w:rPr>
                      <w:rFonts w:hint="eastAsia"/>
                      <w:lang w:val="en-US" w:eastAsia="zh-CN"/>
                    </w:rPr>
                    <w:t>人力资源、管理或相关专业</w:t>
                  </w:r>
                </w:p>
              </w:tc>
              <w:tc>
                <w:tcPr>
                  <w:tcW w:w="1287" w:type="dxa"/>
                  <w:vAlign w:val="center"/>
                </w:tcPr>
                <w:p>
                  <w:pPr>
                    <w:jc w:val="center"/>
                    <w:rPr>
                      <w:rFonts w:hint="default"/>
                      <w:lang w:val="en-US" w:eastAsia="zh-CN"/>
                    </w:rPr>
                  </w:pPr>
                  <w:r>
                    <w:rPr>
                      <w:rFonts w:hint="eastAsia"/>
                      <w:lang w:val="en-US" w:eastAsia="zh-CN"/>
                    </w:rPr>
                    <w:t>本科及以上</w:t>
                  </w:r>
                </w:p>
              </w:tc>
              <w:tc>
                <w:tcPr>
                  <w:tcW w:w="1698" w:type="dxa"/>
                  <w:vAlign w:val="center"/>
                </w:tcPr>
                <w:p>
                  <w:pPr>
                    <w:jc w:val="center"/>
                    <w:rPr>
                      <w:rFonts w:hint="eastAsia"/>
                      <w:lang w:val="en-US" w:eastAsia="zh-CN"/>
                    </w:rPr>
                  </w:pPr>
                  <w:r>
                    <w:rPr>
                      <w:rFonts w:hint="eastAsia"/>
                      <w:lang w:val="en-US" w:eastAsia="zh-CN"/>
                    </w:rPr>
                    <w:t>昭阳区</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签劳动合同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罗先生 15894200278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rPr>
              <w:t>云南</w:t>
            </w:r>
            <w:r>
              <w:rPr>
                <w:rFonts w:hint="eastAsia"/>
                <w:lang w:val="en-US" w:eastAsia="zh-CN"/>
              </w:rPr>
              <w:t>人才招聘网</w:t>
            </w:r>
          </w:p>
          <w:p>
            <w:pPr>
              <w:jc w:val="center"/>
              <w:rPr>
                <w:rFonts w:hint="default" w:eastAsia="宋体"/>
                <w:lang w:val="en-US" w:eastAsia="zh-CN"/>
              </w:rPr>
            </w:pPr>
            <w:r>
              <w:fldChar w:fldCharType="begin"/>
            </w:r>
            <w:r>
              <w:instrText xml:space="preserve"> HYPERLINK "https://mp.weixin.qq.com/s/aiGtdoCWfuyqrv0qdDZojg" </w:instrText>
            </w:r>
            <w:r>
              <w:fldChar w:fldCharType="separate"/>
            </w:r>
            <w:r>
              <w:rPr>
                <w:rStyle w:val="9"/>
              </w:rPr>
              <w:t>https://mp.weixin.qq.com/s/</w:t>
            </w:r>
            <w:r>
              <w:rPr>
                <w:rStyle w:val="9"/>
                <w:rFonts w:hint="eastAsia"/>
                <w:lang w:val="en-US" w:eastAsia="zh-CN"/>
              </w:rPr>
              <w:t>J</w:t>
            </w:r>
            <w:r>
              <w:rPr>
                <w:rStyle w:val="9"/>
              </w:rPr>
              <w:fldChar w:fldCharType="end"/>
            </w:r>
            <w:r>
              <w:rPr>
                <w:rStyle w:val="9"/>
                <w:rFonts w:hint="eastAsia"/>
                <w:lang w:val="en-US" w:eastAsia="zh-CN"/>
              </w:rPr>
              <w:t>HZS3hFErBEJkZ64eXn6MA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7033"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765CA"/>
    <w:rsid w:val="000A378C"/>
    <w:rsid w:val="000B130B"/>
    <w:rsid w:val="000B7C9F"/>
    <w:rsid w:val="001054C7"/>
    <w:rsid w:val="00122A63"/>
    <w:rsid w:val="00155FF7"/>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26DEA"/>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23CD"/>
    <w:rsid w:val="00546AC5"/>
    <w:rsid w:val="005600FE"/>
    <w:rsid w:val="005A3328"/>
    <w:rsid w:val="005A4098"/>
    <w:rsid w:val="005F29FB"/>
    <w:rsid w:val="00604D17"/>
    <w:rsid w:val="00622A6E"/>
    <w:rsid w:val="00641346"/>
    <w:rsid w:val="006458D9"/>
    <w:rsid w:val="006B282B"/>
    <w:rsid w:val="006C1711"/>
    <w:rsid w:val="006C5CB6"/>
    <w:rsid w:val="006D18DF"/>
    <w:rsid w:val="0070465E"/>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47157"/>
    <w:rsid w:val="009A27DE"/>
    <w:rsid w:val="009A5EE4"/>
    <w:rsid w:val="009B172C"/>
    <w:rsid w:val="009D3CA6"/>
    <w:rsid w:val="009F7C0C"/>
    <w:rsid w:val="00A5331D"/>
    <w:rsid w:val="00A61EFF"/>
    <w:rsid w:val="00A92E39"/>
    <w:rsid w:val="00AC473B"/>
    <w:rsid w:val="00AE6F38"/>
    <w:rsid w:val="00AE7FBA"/>
    <w:rsid w:val="00B02FAF"/>
    <w:rsid w:val="00B02FD3"/>
    <w:rsid w:val="00B115B5"/>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DE20DD"/>
    <w:rsid w:val="00E33EF8"/>
    <w:rsid w:val="00E47FF5"/>
    <w:rsid w:val="00E64ADC"/>
    <w:rsid w:val="00EB66E9"/>
    <w:rsid w:val="00EC7F34"/>
    <w:rsid w:val="00EF4B9E"/>
    <w:rsid w:val="00F05B28"/>
    <w:rsid w:val="00F104E5"/>
    <w:rsid w:val="00F26E0B"/>
    <w:rsid w:val="00F657AD"/>
    <w:rsid w:val="00F657D7"/>
    <w:rsid w:val="00F75A5A"/>
    <w:rsid w:val="00F90191"/>
    <w:rsid w:val="00F972D1"/>
    <w:rsid w:val="00FB564C"/>
    <w:rsid w:val="00FC2078"/>
    <w:rsid w:val="00FD71BE"/>
    <w:rsid w:val="010249B5"/>
    <w:rsid w:val="04346604"/>
    <w:rsid w:val="05057841"/>
    <w:rsid w:val="05174DAF"/>
    <w:rsid w:val="0A952441"/>
    <w:rsid w:val="0DF270C2"/>
    <w:rsid w:val="173705B7"/>
    <w:rsid w:val="19A53AD3"/>
    <w:rsid w:val="1A457B63"/>
    <w:rsid w:val="1B6D21D0"/>
    <w:rsid w:val="1EEA1E3C"/>
    <w:rsid w:val="1FF22B62"/>
    <w:rsid w:val="20D0606E"/>
    <w:rsid w:val="237C5A63"/>
    <w:rsid w:val="26295289"/>
    <w:rsid w:val="27764D74"/>
    <w:rsid w:val="278C389C"/>
    <w:rsid w:val="297B7724"/>
    <w:rsid w:val="29EA6087"/>
    <w:rsid w:val="2A510485"/>
    <w:rsid w:val="2B3C6CA5"/>
    <w:rsid w:val="2BD90E48"/>
    <w:rsid w:val="2CD52B46"/>
    <w:rsid w:val="30CD00A1"/>
    <w:rsid w:val="343856DB"/>
    <w:rsid w:val="3934172E"/>
    <w:rsid w:val="3A2E0BA9"/>
    <w:rsid w:val="3D8908B8"/>
    <w:rsid w:val="3E861E7D"/>
    <w:rsid w:val="419C5011"/>
    <w:rsid w:val="429C2ABC"/>
    <w:rsid w:val="42FB5AFA"/>
    <w:rsid w:val="44112D07"/>
    <w:rsid w:val="50AD36ED"/>
    <w:rsid w:val="53E95368"/>
    <w:rsid w:val="552A487E"/>
    <w:rsid w:val="57AC4FF5"/>
    <w:rsid w:val="5CB861CB"/>
    <w:rsid w:val="5CC72F01"/>
    <w:rsid w:val="5DB669A1"/>
    <w:rsid w:val="609A01E8"/>
    <w:rsid w:val="63201F21"/>
    <w:rsid w:val="65CB597F"/>
    <w:rsid w:val="664D727E"/>
    <w:rsid w:val="6770123B"/>
    <w:rsid w:val="69C73CE4"/>
    <w:rsid w:val="6C5B357A"/>
    <w:rsid w:val="6CEB37E0"/>
    <w:rsid w:val="6EBC00AD"/>
    <w:rsid w:val="718E52AD"/>
    <w:rsid w:val="77AE1C55"/>
    <w:rsid w:val="77B92EBE"/>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34D3-6DE6-4B5E-ADB0-88977EDB9886}">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286</Words>
  <Characters>399</Characters>
  <Lines>2</Lines>
  <Paragraphs>1</Paragraphs>
  <TotalTime>3</TotalTime>
  <ScaleCrop>false</ScaleCrop>
  <LinksUpToDate>false</LinksUpToDate>
  <CharactersWithSpaces>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2023-05-25T01:17:50Z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8FB4056CA797450A92D58DAEE90A0FB4</vt:lpwstr>
  </property>
</Properties>
</file>