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23</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昆明醋酸纤维有限公司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昆明醋酸纤维有限公司于1993年5月外经贸部批准成立， 是由中国烟草总公司和美国塞拉尼斯公司合资兴建的烟草新型材料企业，是中国烟草直属单位，现址位于穿金路725号。昆纤公司生产的产品是二醋酸纤维丝束， 主要供滇、黔、川、渝等多家中烟公司使用，其中云南中烟红塔和红云红河两大卷烟生产集团是最大的产品用户。昆纤公司连续多年受到当地政府的表彰， 获得“中国外商投资500强”、“省级文明单位”、“云南省外商投资先进企业”、“云南省百户优强工业企业”、“云南省十大高营业和高利税企业”、“昆明地区工业企业主营业务收入百强、 税收贡献百户企业”等称号。2022年，公司在 “云南省非公企业” 排名第80位。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报名截止时间：</w:t>
            </w: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31</w:t>
            </w:r>
            <w:r>
              <w:rPr>
                <w:rFonts w:hint="eastAsia"/>
                <w:b/>
              </w:rPr>
              <w:t>日</w:t>
            </w:r>
            <w:r>
              <w:rPr>
                <w:rFonts w:hint="eastAsia"/>
                <w:b/>
                <w:lang w:val="en-US" w:eastAsia="zh-CN"/>
              </w:rPr>
              <w:t>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扫描下方二维码报名</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drawing>
                <wp:inline distT="0" distB="0" distL="114300" distR="114300">
                  <wp:extent cx="1381760" cy="1313815"/>
                  <wp:effectExtent l="0" t="0" r="8890" b="63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1381760" cy="13138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507" w:type="dxa"/>
                  <w:vAlign w:val="center"/>
                </w:tcPr>
                <w:p>
                  <w:pPr>
                    <w:jc w:val="center"/>
                    <w:rPr>
                      <w:rFonts w:hint="default" w:eastAsia="宋体"/>
                      <w:lang w:val="en-US" w:eastAsia="zh-CN"/>
                    </w:rPr>
                  </w:pPr>
                  <w:r>
                    <w:rPr>
                      <w:rFonts w:hint="eastAsia"/>
                      <w:lang w:val="en-US" w:eastAsia="zh-CN"/>
                    </w:rPr>
                    <w:t>丝束生产部-生产工作员</w:t>
                  </w:r>
                </w:p>
              </w:tc>
              <w:tc>
                <w:tcPr>
                  <w:tcW w:w="1507" w:type="dxa"/>
                  <w:vAlign w:val="center"/>
                </w:tcPr>
                <w:p>
                  <w:pPr>
                    <w:jc w:val="center"/>
                    <w:rPr>
                      <w:rFonts w:hint="default" w:eastAsia="宋体"/>
                      <w:lang w:val="en-US" w:eastAsia="zh-CN"/>
                    </w:rPr>
                  </w:pPr>
                  <w:r>
                    <w:rPr>
                      <w:rFonts w:hint="eastAsia"/>
                      <w:lang w:val="en-US" w:eastAsia="zh-CN"/>
                    </w:rPr>
                    <w:t>3</w:t>
                  </w:r>
                </w:p>
              </w:tc>
              <w:tc>
                <w:tcPr>
                  <w:tcW w:w="1507" w:type="dxa"/>
                  <w:vAlign w:val="center"/>
                </w:tcPr>
                <w:p>
                  <w:pPr>
                    <w:jc w:val="center"/>
                    <w:rPr>
                      <w:rFonts w:hint="default" w:eastAsia="宋体"/>
                      <w:lang w:val="en-US" w:eastAsia="zh-CN"/>
                    </w:rPr>
                  </w:pPr>
                  <w:r>
                    <w:rPr>
                      <w:rFonts w:hint="eastAsia"/>
                      <w:lang w:val="en-US" w:eastAsia="zh-CN"/>
                    </w:rPr>
                    <w:t>化学工程与工艺、化工类、纺织学等专业</w:t>
                  </w:r>
                </w:p>
              </w:tc>
              <w:tc>
                <w:tcPr>
                  <w:tcW w:w="1853" w:type="dxa"/>
                  <w:vAlign w:val="center"/>
                </w:tcPr>
                <w:p>
                  <w:pPr>
                    <w:jc w:val="center"/>
                    <w:rPr>
                      <w:rFonts w:hint="default" w:eastAsia="宋体"/>
                      <w:lang w:val="en-US" w:eastAsia="zh-CN"/>
                    </w:rPr>
                  </w:pPr>
                  <w:r>
                    <w:rPr>
                      <w:rFonts w:hint="eastAsia"/>
                      <w:lang w:val="en-US" w:eastAsia="zh-CN"/>
                    </w:rPr>
                    <w:t>本科及以上学历</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0871-65631028-2037 谭老师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云南求职帮</w:t>
            </w:r>
          </w:p>
          <w:p>
            <w:pPr>
              <w:jc w:val="center"/>
            </w:pPr>
            <w:r>
              <w:rPr>
                <w:rFonts w:hint="eastAsia"/>
              </w:rPr>
              <w:fldChar w:fldCharType="begin"/>
            </w:r>
            <w:r>
              <w:rPr>
                <w:rFonts w:hint="eastAsia"/>
              </w:rPr>
              <w:instrText xml:space="preserve"> HYPERLINK "https://mp.weixin.qq.com/s/opYhFmUKS8tlEEgS1kZh9w" </w:instrText>
            </w:r>
            <w:r>
              <w:rPr>
                <w:rFonts w:hint="eastAsia"/>
              </w:rPr>
              <w:fldChar w:fldCharType="separate"/>
            </w:r>
            <w:r>
              <w:rPr>
                <w:rStyle w:val="7"/>
                <w:rFonts w:hint="eastAsia"/>
              </w:rPr>
              <w:t>https://mp.weixin.qq.com/s/opYhFmUKS8tlEEgS1kZh9w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C66BA3"/>
    <w:rsid w:val="19A53AD3"/>
    <w:rsid w:val="1B6D21D0"/>
    <w:rsid w:val="1FFA7623"/>
    <w:rsid w:val="20D0606E"/>
    <w:rsid w:val="237C5A63"/>
    <w:rsid w:val="26295289"/>
    <w:rsid w:val="27764D74"/>
    <w:rsid w:val="2915450A"/>
    <w:rsid w:val="29EA6087"/>
    <w:rsid w:val="2B3C6CA5"/>
    <w:rsid w:val="2CD52B46"/>
    <w:rsid w:val="343856DB"/>
    <w:rsid w:val="35B94A63"/>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448</Characters>
  <Lines>4</Lines>
  <Paragraphs>1</Paragraphs>
  <TotalTime>19</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2023-05-23T06:49:28Z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F5B32903608A41EFA0DC52A337EF502A_13</vt:lpwstr>
  </property>
</Properties>
</file>