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昆明龙津药业股份有限公司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2"/>
                <w:szCs w:val="22"/>
              </w:rPr>
              <w:t>昆明龙津药业股份有限公司成立于1996年9月16日，注册资本为40,050万元人民币。公司成立以来聚焦于心脑血管疾病及代谢类疾病两大领域的治疗型药物的开发、研究、生产及销售。主导产品龙津®注射用灯盏花素冻干粉针剂由公司起草质量标准并被载入《中国药典》，是唯一纯度达到98%的单体成分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18</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ascii="宋体" w:hAnsi="宋体" w:eastAsia="宋体" w:cs="宋体"/>
                <w:sz w:val="21"/>
                <w:szCs w:val="21"/>
              </w:rPr>
            </w:pPr>
            <w:r>
              <w:rPr>
                <w:rFonts w:hint="eastAsia"/>
                <w:lang w:val="en-US" w:eastAsia="zh-CN"/>
              </w:rPr>
              <w:t>昆明龙津药业股份有限公司</w:t>
            </w:r>
            <w:r>
              <w:rPr>
                <w:rFonts w:hint="eastAsia" w:ascii="宋体" w:hAnsi="宋体" w:cs="宋体"/>
                <w:sz w:val="21"/>
                <w:szCs w:val="21"/>
                <w:lang w:val="en-US" w:eastAsia="zh-CN"/>
              </w:rPr>
              <w:t>简历投递至</w:t>
            </w:r>
            <w:r>
              <w:rPr>
                <w:rFonts w:ascii="宋体" w:hAnsi="宋体" w:eastAsia="宋体" w:cs="宋体"/>
                <w:sz w:val="24"/>
                <w:szCs w:val="24"/>
              </w:rPr>
              <w:t>：</w:t>
            </w:r>
            <w:r>
              <w:rPr>
                <w:rFonts w:ascii="宋体" w:hAnsi="宋体" w:eastAsia="宋体" w:cs="宋体"/>
                <w:sz w:val="24"/>
                <w:szCs w:val="24"/>
              </w:rPr>
              <w:fldChar w:fldCharType="begin"/>
            </w:r>
            <w:r>
              <w:rPr>
                <w:rFonts w:ascii="宋体" w:hAnsi="宋体" w:eastAsia="宋体" w:cs="宋体"/>
                <w:sz w:val="24"/>
                <w:szCs w:val="24"/>
              </w:rPr>
              <w:instrText xml:space="preserve"> HYPERLINK "mailto:kmljyyhr@126.com" </w:instrText>
            </w:r>
            <w:r>
              <w:rPr>
                <w:rFonts w:ascii="宋体" w:hAnsi="宋体" w:eastAsia="宋体" w:cs="宋体"/>
                <w:sz w:val="24"/>
                <w:szCs w:val="24"/>
              </w:rPr>
              <w:fldChar w:fldCharType="separate"/>
            </w:r>
            <w:r>
              <w:rPr>
                <w:rStyle w:val="7"/>
                <w:rFonts w:ascii="宋体" w:hAnsi="宋体" w:eastAsia="宋体" w:cs="宋体"/>
                <w:sz w:val="24"/>
                <w:szCs w:val="24"/>
              </w:rPr>
              <w:t>kmljyyhr@126.com</w:t>
            </w:r>
            <w:r>
              <w:rPr>
                <w:rFonts w:ascii="宋体" w:hAnsi="宋体" w:eastAsia="宋体" w:cs="宋体"/>
                <w:sz w:val="24"/>
                <w:szCs w:val="24"/>
              </w:rPr>
              <w:fldChar w:fldCharType="end"/>
            </w:r>
            <w:r>
              <w:rPr>
                <w:rFonts w:ascii="宋体" w:hAnsi="宋体" w:eastAsia="宋体" w:cs="宋体"/>
                <w:sz w:val="21"/>
                <w:szCs w:val="21"/>
              </w:rPr>
              <w:t>（邮件主题为“姓名”+“岗位”+“学校及专业”）</w:t>
            </w:r>
          </w:p>
          <w:p>
            <w:pPr>
              <w:jc w:val="left"/>
              <w:rPr>
                <w:rFonts w:hint="default" w:ascii="宋体" w:hAnsi="宋体" w:eastAsia="宋体" w:cs="宋体"/>
                <w:sz w:val="21"/>
                <w:szCs w:val="21"/>
                <w:lang w:val="en-US"/>
              </w:rPr>
            </w:pPr>
            <w:r>
              <w:rPr>
                <w:rFonts w:hint="eastAsia"/>
                <w:lang w:val="en-US" w:eastAsia="zh-CN"/>
              </w:rPr>
              <w:t>上海柔以时生物科技有限公司简历投递至：</w:t>
            </w:r>
            <w:r>
              <w:rPr>
                <w:rFonts w:ascii="宋体" w:hAnsi="宋体" w:eastAsia="宋体" w:cs="宋体"/>
                <w:sz w:val="20"/>
                <w:szCs w:val="20"/>
              </w:rPr>
              <w:fldChar w:fldCharType="begin"/>
            </w:r>
            <w:r>
              <w:rPr>
                <w:rFonts w:ascii="宋体" w:hAnsi="宋体" w:eastAsia="宋体" w:cs="宋体"/>
                <w:sz w:val="20"/>
                <w:szCs w:val="20"/>
              </w:rPr>
              <w:instrText xml:space="preserve"> HYPERLINK "mailto:limengxia7258@dingtalk.com" </w:instrText>
            </w:r>
            <w:r>
              <w:rPr>
                <w:rFonts w:ascii="宋体" w:hAnsi="宋体" w:eastAsia="宋体" w:cs="宋体"/>
                <w:sz w:val="20"/>
                <w:szCs w:val="20"/>
              </w:rPr>
              <w:fldChar w:fldCharType="separate"/>
            </w:r>
            <w:r>
              <w:rPr>
                <w:rStyle w:val="7"/>
                <w:rFonts w:ascii="宋体" w:hAnsi="宋体" w:eastAsia="宋体" w:cs="宋体"/>
                <w:sz w:val="20"/>
                <w:szCs w:val="20"/>
              </w:rPr>
              <w:t>limengxia7258@dingtalk.com</w:t>
            </w:r>
            <w:r>
              <w:rPr>
                <w:rFonts w:ascii="宋体" w:hAnsi="宋体" w:eastAsia="宋体" w:cs="宋体"/>
                <w:sz w:val="20"/>
                <w:szCs w:val="20"/>
              </w:rPr>
              <w:fldChar w:fldCharType="end"/>
            </w:r>
            <w:r>
              <w:rPr>
                <w:rFonts w:ascii="宋体" w:hAnsi="宋体" w:eastAsia="宋体" w:cs="宋体"/>
                <w:sz w:val="24"/>
                <w:szCs w:val="24"/>
              </w:rPr>
              <w:t>（</w:t>
            </w:r>
            <w:r>
              <w:rPr>
                <w:rFonts w:ascii="宋体" w:hAnsi="宋体" w:eastAsia="宋体" w:cs="宋体"/>
                <w:sz w:val="21"/>
                <w:szCs w:val="21"/>
              </w:rPr>
              <w:t>邮件主题为“姓名”+“</w:t>
            </w:r>
            <w:r>
              <w:rPr>
                <w:rFonts w:hint="eastAsia" w:ascii="宋体" w:hAnsi="宋体" w:cs="宋体"/>
                <w:sz w:val="21"/>
                <w:szCs w:val="21"/>
                <w:lang w:val="en-US" w:eastAsia="zh-CN"/>
              </w:rPr>
              <w:t>岗</w:t>
            </w:r>
            <w:r>
              <w:rPr>
                <w:rFonts w:ascii="宋体" w:hAnsi="宋体" w:eastAsia="宋体" w:cs="宋体"/>
                <w:sz w:val="21"/>
                <w:szCs w:val="21"/>
              </w:rPr>
              <w:t>位”+“学校及专业”）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42"/>
              <w:gridCol w:w="1242"/>
              <w:gridCol w:w="1242"/>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42" w:type="dxa"/>
                </w:tcPr>
                <w:p>
                  <w:pPr>
                    <w:jc w:val="center"/>
                    <w:rPr>
                      <w:rFonts w:hint="eastAsia" w:eastAsia="宋体"/>
                      <w:lang w:eastAsia="zh-CN"/>
                    </w:rPr>
                  </w:pPr>
                  <w:r>
                    <w:rPr>
                      <w:rFonts w:hint="eastAsia"/>
                      <w:lang w:val="en-US" w:eastAsia="zh-CN"/>
                    </w:rPr>
                    <w:t>公司</w:t>
                  </w:r>
                </w:p>
              </w:tc>
              <w:tc>
                <w:tcPr>
                  <w:tcW w:w="1242" w:type="dxa"/>
                </w:tcPr>
                <w:p>
                  <w:pPr>
                    <w:jc w:val="center"/>
                    <w:rPr>
                      <w:rFonts w:hint="eastAsia"/>
                    </w:rPr>
                  </w:pPr>
                  <w:r>
                    <w:rPr>
                      <w:rFonts w:hint="eastAsia"/>
                    </w:rPr>
                    <w:t>岗位名称</w:t>
                  </w:r>
                </w:p>
              </w:tc>
              <w:tc>
                <w:tcPr>
                  <w:tcW w:w="1242" w:type="dxa"/>
                </w:tcPr>
                <w:p>
                  <w:pPr>
                    <w:jc w:val="center"/>
                  </w:pPr>
                  <w:r>
                    <w:rPr>
                      <w:rFonts w:hint="eastAsia"/>
                    </w:rPr>
                    <w:t>招聘人数</w:t>
                  </w:r>
                </w:p>
              </w:tc>
              <w:tc>
                <w:tcPr>
                  <w:tcW w:w="1242" w:type="dxa"/>
                </w:tcPr>
                <w:p>
                  <w:pPr>
                    <w:jc w:val="center"/>
                  </w:pPr>
                  <w:r>
                    <w:rPr>
                      <w:rFonts w:hint="eastAsia"/>
                    </w:rPr>
                    <w:t>所需专业</w:t>
                  </w:r>
                </w:p>
              </w:tc>
              <w:tc>
                <w:tcPr>
                  <w:tcW w:w="1527"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2" w:type="dxa"/>
                  <w:vMerge w:val="restart"/>
                  <w:vAlign w:val="center"/>
                </w:tcPr>
                <w:p>
                  <w:pPr>
                    <w:jc w:val="center"/>
                    <w:rPr>
                      <w:rFonts w:hint="default" w:eastAsia="宋体"/>
                      <w:lang w:val="en-US" w:eastAsia="zh-CN"/>
                    </w:rPr>
                  </w:pPr>
                  <w:r>
                    <w:rPr>
                      <w:rFonts w:hint="eastAsia"/>
                      <w:lang w:val="en-US" w:eastAsia="zh-CN"/>
                    </w:rPr>
                    <w:t>昆明龙津药业股份有限公司</w:t>
                  </w:r>
                </w:p>
              </w:tc>
              <w:tc>
                <w:tcPr>
                  <w:tcW w:w="1242" w:type="dxa"/>
                  <w:vAlign w:val="center"/>
                </w:tcPr>
                <w:p>
                  <w:pPr>
                    <w:jc w:val="center"/>
                    <w:rPr>
                      <w:rFonts w:hint="default"/>
                      <w:lang w:val="en-US" w:eastAsia="zh-CN"/>
                    </w:rPr>
                  </w:pPr>
                  <w:r>
                    <w:rPr>
                      <w:rFonts w:hint="eastAsia"/>
                      <w:lang w:val="en-US" w:eastAsia="zh-CN"/>
                    </w:rPr>
                    <w:t>运营专员</w:t>
                  </w:r>
                </w:p>
              </w:tc>
              <w:tc>
                <w:tcPr>
                  <w:tcW w:w="1242" w:type="dxa"/>
                  <w:vAlign w:val="center"/>
                </w:tcPr>
                <w:p>
                  <w:pPr>
                    <w:jc w:val="center"/>
                    <w:rPr>
                      <w:rFonts w:hint="default" w:eastAsia="宋体"/>
                      <w:lang w:val="en-US" w:eastAsia="zh-CN"/>
                    </w:rPr>
                  </w:pPr>
                  <w:r>
                    <w:rPr>
                      <w:rFonts w:hint="eastAsia"/>
                      <w:lang w:val="en-US" w:eastAsia="zh-CN"/>
                    </w:rPr>
                    <w:t>2</w:t>
                  </w:r>
                </w:p>
              </w:tc>
              <w:tc>
                <w:tcPr>
                  <w:tcW w:w="1242" w:type="dxa"/>
                </w:tcPr>
                <w:p>
                  <w:pPr>
                    <w:jc w:val="center"/>
                    <w:rPr>
                      <w:rFonts w:hint="default" w:eastAsia="宋体"/>
                      <w:lang w:val="en-US" w:eastAsia="zh-CN"/>
                    </w:rPr>
                  </w:pPr>
                  <w:r>
                    <w:rPr>
                      <w:rFonts w:hint="eastAsia"/>
                      <w:lang w:val="en-US" w:eastAsia="zh-CN"/>
                    </w:rPr>
                    <w:t>市场营销、统计学、财务、会计等</w:t>
                  </w:r>
                </w:p>
              </w:tc>
              <w:tc>
                <w:tcPr>
                  <w:tcW w:w="1527" w:type="dxa"/>
                  <w:vAlign w:val="center"/>
                </w:tcPr>
                <w:p>
                  <w:pPr>
                    <w:jc w:val="center"/>
                    <w:rPr>
                      <w:rFonts w:hint="default" w:eastAsia="宋体"/>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2" w:type="dxa"/>
                  <w:vMerge w:val="continue"/>
                  <w:tcBorders/>
                  <w:vAlign w:val="center"/>
                </w:tcPr>
                <w:p>
                  <w:pPr>
                    <w:jc w:val="center"/>
                    <w:rPr>
                      <w:rFonts w:hint="default" w:eastAsia="宋体"/>
                      <w:lang w:val="en-US" w:eastAsia="zh-CN"/>
                    </w:rPr>
                  </w:pPr>
                </w:p>
              </w:tc>
              <w:tc>
                <w:tcPr>
                  <w:tcW w:w="1242" w:type="dxa"/>
                  <w:vAlign w:val="center"/>
                </w:tcPr>
                <w:p>
                  <w:pPr>
                    <w:jc w:val="center"/>
                    <w:rPr>
                      <w:rFonts w:hint="default"/>
                      <w:lang w:val="en-US" w:eastAsia="zh-CN"/>
                    </w:rPr>
                  </w:pPr>
                  <w:r>
                    <w:rPr>
                      <w:rFonts w:hint="eastAsia"/>
                      <w:lang w:val="en-US" w:eastAsia="zh-CN"/>
                    </w:rPr>
                    <w:t>信息安全员</w:t>
                  </w:r>
                </w:p>
              </w:tc>
              <w:tc>
                <w:tcPr>
                  <w:tcW w:w="1242" w:type="dxa"/>
                  <w:vAlign w:val="center"/>
                </w:tcPr>
                <w:p>
                  <w:pPr>
                    <w:jc w:val="center"/>
                    <w:rPr>
                      <w:rFonts w:hint="default" w:eastAsia="宋体"/>
                      <w:lang w:val="en-US" w:eastAsia="zh-CN"/>
                    </w:rPr>
                  </w:pPr>
                  <w:r>
                    <w:rPr>
                      <w:rFonts w:hint="eastAsia"/>
                      <w:lang w:val="en-US" w:eastAsia="zh-CN"/>
                    </w:rPr>
                    <w:t>1</w:t>
                  </w:r>
                </w:p>
              </w:tc>
              <w:tc>
                <w:tcPr>
                  <w:tcW w:w="1242" w:type="dxa"/>
                </w:tcPr>
                <w:p>
                  <w:pPr>
                    <w:jc w:val="center"/>
                    <w:rPr>
                      <w:rFonts w:hint="default" w:eastAsia="宋体"/>
                      <w:lang w:val="en-US" w:eastAsia="zh-CN"/>
                    </w:rPr>
                  </w:pPr>
                  <w:r>
                    <w:rPr>
                      <w:rFonts w:hint="eastAsia"/>
                      <w:lang w:val="en-US" w:eastAsia="zh-CN"/>
                    </w:rPr>
                    <w:t>网络安全、信息、计算机等专业</w:t>
                  </w:r>
                </w:p>
              </w:tc>
              <w:tc>
                <w:tcPr>
                  <w:tcW w:w="1527"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2" w:type="dxa"/>
                  <w:vMerge w:val="continue"/>
                  <w:tcBorders/>
                  <w:vAlign w:val="center"/>
                </w:tcPr>
                <w:p>
                  <w:pPr>
                    <w:jc w:val="center"/>
                    <w:rPr>
                      <w:rFonts w:hint="default" w:eastAsia="宋体"/>
                      <w:lang w:val="en-US" w:eastAsia="zh-CN"/>
                    </w:rPr>
                  </w:pPr>
                </w:p>
              </w:tc>
              <w:tc>
                <w:tcPr>
                  <w:tcW w:w="1242" w:type="dxa"/>
                  <w:vAlign w:val="center"/>
                </w:tcPr>
                <w:p>
                  <w:pPr>
                    <w:jc w:val="center"/>
                    <w:rPr>
                      <w:rFonts w:hint="default"/>
                      <w:lang w:val="en-US" w:eastAsia="zh-CN"/>
                    </w:rPr>
                  </w:pPr>
                  <w:r>
                    <w:rPr>
                      <w:rFonts w:hint="eastAsia"/>
                      <w:lang w:val="en-US" w:eastAsia="zh-CN"/>
                    </w:rPr>
                    <w:t>人力资源见习生</w:t>
                  </w:r>
                </w:p>
              </w:tc>
              <w:tc>
                <w:tcPr>
                  <w:tcW w:w="1242" w:type="dxa"/>
                  <w:vAlign w:val="center"/>
                </w:tcPr>
                <w:p>
                  <w:pPr>
                    <w:jc w:val="center"/>
                    <w:rPr>
                      <w:rFonts w:hint="default" w:eastAsia="宋体"/>
                      <w:lang w:val="en-US" w:eastAsia="zh-CN"/>
                    </w:rPr>
                  </w:pPr>
                  <w:r>
                    <w:rPr>
                      <w:rFonts w:hint="eastAsia"/>
                      <w:lang w:val="en-US" w:eastAsia="zh-CN"/>
                    </w:rPr>
                    <w:t>1</w:t>
                  </w:r>
                </w:p>
              </w:tc>
              <w:tc>
                <w:tcPr>
                  <w:tcW w:w="1242" w:type="dxa"/>
                  <w:vAlign w:val="center"/>
                </w:tcPr>
                <w:p>
                  <w:pPr>
                    <w:jc w:val="center"/>
                    <w:rPr>
                      <w:rFonts w:hint="default" w:eastAsia="宋体"/>
                      <w:lang w:val="en-US" w:eastAsia="zh-CN"/>
                    </w:rPr>
                  </w:pPr>
                  <w:r>
                    <w:rPr>
                      <w:rFonts w:hint="eastAsia"/>
                      <w:lang w:val="en-US" w:eastAsia="zh-CN"/>
                    </w:rPr>
                    <w:t>人力资源管理、工商管理等</w:t>
                  </w:r>
                </w:p>
              </w:tc>
              <w:tc>
                <w:tcPr>
                  <w:tcW w:w="1527" w:type="dxa"/>
                  <w:vAlign w:val="center"/>
                </w:tcPr>
                <w:p>
                  <w:pPr>
                    <w:jc w:val="center"/>
                    <w:rPr>
                      <w:rFonts w:hint="default"/>
                      <w:lang w:val="en-US"/>
                    </w:rPr>
                  </w:pPr>
                  <w:r>
                    <w:rPr>
                      <w:rFonts w:hint="eastAsia"/>
                      <w:lang w:val="en-US" w:eastAsia="zh-CN"/>
                    </w:rPr>
                    <w:t>2023年应届毕业生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2" w:type="dxa"/>
                  <w:vMerge w:val="restart"/>
                  <w:vAlign w:val="center"/>
                </w:tcPr>
                <w:p>
                  <w:pPr>
                    <w:jc w:val="center"/>
                    <w:rPr>
                      <w:rFonts w:hint="default" w:eastAsia="宋体"/>
                      <w:lang w:val="en-US" w:eastAsia="zh-CN"/>
                    </w:rPr>
                  </w:pPr>
                  <w:r>
                    <w:rPr>
                      <w:rFonts w:hint="eastAsia"/>
                      <w:lang w:val="en-US" w:eastAsia="zh-CN"/>
                    </w:rPr>
                    <w:t>上海柔以时生物科技有限公司</w:t>
                  </w:r>
                </w:p>
              </w:tc>
              <w:tc>
                <w:tcPr>
                  <w:tcW w:w="1242" w:type="dxa"/>
                  <w:vAlign w:val="center"/>
                </w:tcPr>
                <w:p>
                  <w:pPr>
                    <w:jc w:val="center"/>
                    <w:rPr>
                      <w:rFonts w:hint="default"/>
                      <w:lang w:val="en-US" w:eastAsia="zh-CN"/>
                    </w:rPr>
                  </w:pPr>
                  <w:r>
                    <w:rPr>
                      <w:rFonts w:hint="eastAsia"/>
                      <w:lang w:val="en-US" w:eastAsia="zh-CN"/>
                    </w:rPr>
                    <w:t>电商运营助理</w:t>
                  </w:r>
                </w:p>
              </w:tc>
              <w:tc>
                <w:tcPr>
                  <w:tcW w:w="1242" w:type="dxa"/>
                  <w:vAlign w:val="center"/>
                </w:tcPr>
                <w:p>
                  <w:pPr>
                    <w:jc w:val="center"/>
                    <w:rPr>
                      <w:rFonts w:hint="default"/>
                      <w:lang w:val="en-US" w:eastAsia="zh-CN"/>
                    </w:rPr>
                  </w:pPr>
                  <w:r>
                    <w:rPr>
                      <w:rFonts w:hint="eastAsia"/>
                      <w:lang w:val="en-US" w:eastAsia="zh-CN"/>
                    </w:rPr>
                    <w:t>2</w:t>
                  </w:r>
                </w:p>
              </w:tc>
              <w:tc>
                <w:tcPr>
                  <w:tcW w:w="1242" w:type="dxa"/>
                  <w:vAlign w:val="center"/>
                </w:tcPr>
                <w:p>
                  <w:pPr>
                    <w:jc w:val="center"/>
                    <w:rPr>
                      <w:rFonts w:hint="default"/>
                      <w:lang w:val="en-US" w:eastAsia="zh-CN"/>
                    </w:rPr>
                  </w:pPr>
                  <w:r>
                    <w:rPr>
                      <w:rFonts w:hint="eastAsia"/>
                      <w:lang w:val="en-US" w:eastAsia="zh-CN"/>
                    </w:rPr>
                    <w:t>电子商务、市场营销</w:t>
                  </w:r>
                </w:p>
              </w:tc>
              <w:tc>
                <w:tcPr>
                  <w:tcW w:w="1527" w:type="dxa"/>
                  <w:vAlign w:val="center"/>
                </w:tcPr>
                <w:p>
                  <w:pPr>
                    <w:jc w:val="center"/>
                    <w:rPr>
                      <w:rFonts w:hint="default"/>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2" w:type="dxa"/>
                  <w:vMerge w:val="continue"/>
                  <w:tcBorders/>
                  <w:vAlign w:val="center"/>
                </w:tcPr>
                <w:p>
                  <w:pPr>
                    <w:jc w:val="center"/>
                    <w:rPr>
                      <w:rFonts w:hint="eastAsia"/>
                      <w:lang w:val="en-US" w:eastAsia="zh-CN"/>
                    </w:rPr>
                  </w:pPr>
                </w:p>
              </w:tc>
              <w:tc>
                <w:tcPr>
                  <w:tcW w:w="1242" w:type="dxa"/>
                  <w:vAlign w:val="center"/>
                </w:tcPr>
                <w:p>
                  <w:pPr>
                    <w:jc w:val="center"/>
                    <w:rPr>
                      <w:rFonts w:hint="default"/>
                      <w:lang w:val="en-US" w:eastAsia="zh-CN"/>
                    </w:rPr>
                  </w:pPr>
                  <w:r>
                    <w:rPr>
                      <w:rFonts w:hint="eastAsia"/>
                      <w:lang w:val="en-US" w:eastAsia="zh-CN"/>
                    </w:rPr>
                    <w:t>客服专员</w:t>
                  </w:r>
                </w:p>
              </w:tc>
              <w:tc>
                <w:tcPr>
                  <w:tcW w:w="1242" w:type="dxa"/>
                  <w:vAlign w:val="center"/>
                </w:tcPr>
                <w:p>
                  <w:pPr>
                    <w:jc w:val="center"/>
                    <w:rPr>
                      <w:rFonts w:hint="default"/>
                      <w:lang w:val="en-US" w:eastAsia="zh-CN"/>
                    </w:rPr>
                  </w:pPr>
                  <w:r>
                    <w:rPr>
                      <w:rFonts w:hint="eastAsia"/>
                      <w:lang w:val="en-US" w:eastAsia="zh-CN"/>
                    </w:rPr>
                    <w:t>2</w:t>
                  </w:r>
                </w:p>
              </w:tc>
              <w:tc>
                <w:tcPr>
                  <w:tcW w:w="1242" w:type="dxa"/>
                  <w:vAlign w:val="center"/>
                </w:tcPr>
                <w:p>
                  <w:pPr>
                    <w:jc w:val="center"/>
                    <w:rPr>
                      <w:rFonts w:hint="default"/>
                      <w:lang w:val="en-US" w:eastAsia="zh-CN"/>
                    </w:rPr>
                  </w:pPr>
                  <w:r>
                    <w:rPr>
                      <w:rFonts w:hint="eastAsia"/>
                      <w:lang w:val="en-US" w:eastAsia="zh-CN"/>
                    </w:rPr>
                    <w:t>不限</w:t>
                  </w:r>
                </w:p>
              </w:tc>
              <w:tc>
                <w:tcPr>
                  <w:tcW w:w="1527" w:type="dxa"/>
                  <w:vAlign w:val="center"/>
                </w:tcPr>
                <w:p>
                  <w:pPr>
                    <w:jc w:val="center"/>
                    <w:rPr>
                      <w:rFonts w:hint="default"/>
                      <w:lang w:val="en-US" w:eastAsia="zh-CN"/>
                    </w:rPr>
                  </w:pPr>
                  <w:r>
                    <w:rPr>
                      <w:rFonts w:hint="eastAsia"/>
                      <w:lang w:val="en-US" w:eastAsia="zh-CN"/>
                    </w:rPr>
                    <w:t>中专及以上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昆明龙津药业股份有限公司：田先生 0871-68520886-8508</w:t>
            </w:r>
          </w:p>
          <w:p>
            <w:pPr>
              <w:jc w:val="center"/>
              <w:rPr>
                <w:rFonts w:hint="default"/>
                <w:lang w:val="en-US" w:eastAsia="zh-CN"/>
              </w:rPr>
            </w:pPr>
            <w:r>
              <w:rPr>
                <w:rFonts w:hint="eastAsia"/>
                <w:lang w:val="en-US" w:eastAsia="zh-CN"/>
              </w:rPr>
              <w:t>上海柔以时生物科技有限公司：李女士 18213537258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云南求职帮</w:t>
            </w:r>
          </w:p>
          <w:p>
            <w:pPr>
              <w:jc w:val="center"/>
            </w:pPr>
            <w:r>
              <w:rPr>
                <w:rFonts w:hint="eastAsia"/>
              </w:rPr>
              <w:fldChar w:fldCharType="begin"/>
            </w:r>
            <w:r>
              <w:rPr>
                <w:rFonts w:hint="eastAsia"/>
              </w:rPr>
              <w:instrText xml:space="preserve"> HYPERLINK "https://mp.weixin.qq.com/s/8hpzREORD1GJA8gioZCPow" </w:instrText>
            </w:r>
            <w:r>
              <w:rPr>
                <w:rFonts w:hint="eastAsia"/>
              </w:rPr>
              <w:fldChar w:fldCharType="separate"/>
            </w:r>
            <w:r>
              <w:rPr>
                <w:rStyle w:val="7"/>
                <w:rFonts w:hint="eastAsia"/>
              </w:rPr>
              <w:t>https://mp.weixin.qq.com/s/8hpzREORD1GJA8gioZCPow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09F047E"/>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2</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2023-05-19T01:47:22Z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8FF34FC3699E48E6A12E17A1188F02F9_13</vt:lpwstr>
  </property>
</Properties>
</file>