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四川创新动力信息科技有限责任公司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四川创新动力信息科技有限责任公司，成立于2003年，注册资金1000万元，注册地成都市高新区，员工1000人以上，是国家认定的高新技术企业、四川省软件骨干企业、国内领先的信息服务提供商。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本岗位通过下方二维码投递简历：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313940" cy="2313940"/>
                  <wp:effectExtent l="0" t="0" r="10160" b="1016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940" cy="231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接听服务岗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中专/高中及以上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保老师：18087558818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"https://mp.weixin.qq.com/s/AmHMaHtLS2qJXHWhz0FnTw"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https://mp.weixin.qq.com/s/AmHMaHtLS2qJXHWhz0FnTw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8AB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25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2023-05-19T00:56:28Z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83968A7D68D74E73B90A69EEC814AACF_13</vt:lpwstr>
  </property>
</Properties>
</file>