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409"/>
        <w:gridCol w:w="2223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1"/>
                <w:szCs w:val="21"/>
              </w:rPr>
              <w:t>东莞市卿云文化传播有限公司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东莞市卿云文化传播有限公司坐落在南城，是穗港经济走廊中部，莞太大道、东莞大道纵贯全境，环城路及广深高速横越辖区，东莞轨道交通1号线、2号线和莞惠城际轨道在南城设有多个站点，交通极为发达。市中心广场、会议大厦、玉兰大剧院、市图书馆等东莞标志性政治文化体育设施，城市功能完善。“卿云文化”是集书画销售，书画培训，民乐培训为一体的专业文化传播机构，把中华传统的文化艺术融合汇聚到群众文化活动中，在国家大力弘扬传统文化的新风尚下，提出“写好中国字，做好中国人”的口号。响应教育部推行书法进课堂活动，将书法纳为必修课的号召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书法老师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美术学及相关专业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"https://www.ncss.cn/student/m/jobs/AS5pQ3GfPbUau5RqKRvNDV/corp.html"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https://www.ncss.cn/student/m/jobs/AS5pQ3GfPbUau5RqKRvNDV/corp.html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D915224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5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2023-05-19T06:42:28Z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22D4C248FB7D4F02A4017722D90C365A_13</vt:lpwstr>
  </property>
</Properties>
</file>