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796"/>
        <w:gridCol w:w="220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云南利鲁环境建设有限公司</w:t>
            </w:r>
            <w:bookmarkEnd w:id="0"/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云南利鲁环境建设有限公司成立于一九九三年，是以环境建设、环境空间设计、环境产品开发为基础的中国高新技术企业，云南省知识产权优势企业。同时还是国家环保产业骨干企业、国家林业重点龙头企业、云南省农业龙头企业。 创新技术及发明获得国家40多项专利授权，多次荣获国家科技进步奖励及各类优质工程证书等，获得过国家建筑工程鲁班奖等政府奖励。 公司拥有：设计研究院、工程公司、环保设备厂、“梦之草”柔姿保鲜花生产公司、产业基地等关联企业。经过多年的奋斗,形成了环境科研、污水处理技术及产业发展、生态修复、水土保持、园林绿化工程、山石水景工程等技术、工程服务及植物引种培育、植物长效保鲜技术开发、室内花卉服务等多元化、集团化企业运作，即：园林、环保、水保、花卉四个产业加设计研究院的“4+1”产业格局。“进步、共享、服务”是企业文化的基本要素，服务理念是企业的核心理念，代表作品遍及国内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投递简历邮箱：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nstrText xml:space="preserve"> HYPERLINK "mailto:ynliluhr@126.com"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ynliluhr@126.com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有应聘意向者,请以邮件或电话方式联系人力资源部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nstrText xml:space="preserve"> HYPERLINK "http://www.ynhr.com/index.php?m=&amp;c=jobs&amp;a=jobs_show&amp;id=30416"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8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2113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招聘人数</w:t>
                  </w:r>
                </w:p>
              </w:tc>
              <w:tc>
                <w:tcPr>
                  <w:tcW w:w="211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所需专业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数字植物拍卖运营经理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11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金融类 植物学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生态类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市场运营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商业贸易等专业优先；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本科以上学历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生态永生化产品电商运营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113" w:type="dxa"/>
                  <w:tcBorders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电子商务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市场运营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计算机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营销类</w:t>
                  </w:r>
                </w:p>
              </w:tc>
              <w:tc>
                <w:tcPr>
                  <w:tcW w:w="1680" w:type="dxa"/>
                  <w:tcBorders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300" w:beforeAutospacing="0"/>
                    <w:ind w:left="0" w:firstLine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科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以上学历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0871-63133212-317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云南人才网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"https://yxtc.ncss.cn/student/jobs/8eQiHJNEteeQUddzxSXzFE/corp.html"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eastAsia="宋体"/>
                <w:lang w:val="en-US" w:eastAsia="zh-CN"/>
              </w:rPr>
              <w:t>https://yxtc.ncss.cn/student/jobs/8eQiHJNEteeQUddzxSXzFE/corp.htm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  <w:r>
              <w:rPr>
                <w:rFonts w:hint="default" w:eastAsia="宋体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5C7B76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80A23D4"/>
    <w:rsid w:val="3934172E"/>
    <w:rsid w:val="3A2E0BA9"/>
    <w:rsid w:val="3D8908B8"/>
    <w:rsid w:val="3E861E7D"/>
    <w:rsid w:val="419C5011"/>
    <w:rsid w:val="42FB5AFA"/>
    <w:rsid w:val="44112D07"/>
    <w:rsid w:val="4A565917"/>
    <w:rsid w:val="4B0C5FD6"/>
    <w:rsid w:val="50AD36ED"/>
    <w:rsid w:val="53E95368"/>
    <w:rsid w:val="57AC4FF5"/>
    <w:rsid w:val="5CB861CB"/>
    <w:rsid w:val="5CC72F01"/>
    <w:rsid w:val="5DB669A1"/>
    <w:rsid w:val="609A01E8"/>
    <w:rsid w:val="63201F21"/>
    <w:rsid w:val="653A03FB"/>
    <w:rsid w:val="65CB597F"/>
    <w:rsid w:val="664D727E"/>
    <w:rsid w:val="6770123B"/>
    <w:rsid w:val="67E70E5A"/>
    <w:rsid w:val="6C5B357A"/>
    <w:rsid w:val="6CF51C69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505</Words>
  <Characters>638</Characters>
  <Lines>4</Lines>
  <Paragraphs>1</Paragraphs>
  <TotalTime>2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2023-05-16T07:33:43Z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6F32E87714294271B911AD7932AD9FDA_13</vt:lpwstr>
  </property>
</Properties>
</file>