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玉溪红塔烟草劳动服务有限责任公司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简历发送至：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"mailto:15401274@qq.com"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/>
              </w:rPr>
              <w:t>15401274@qq.com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工商管理、计算机等相关专业优先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13577753167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"https://mp.weixin.qq.com/s/7Ct_4P05dIV0fPL2ncSg7w"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https://mp.weixin.qq.com/s/7Ct_4P05dIV0fPL2ncSg7w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8810F5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206</Words>
  <Characters>286</Characters>
  <Lines>4</Lines>
  <Paragraphs>1</Paragraphs>
  <TotalTime>13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2023-05-16T03:23:42Z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E1CA57175D394010940C061BC011614B_13</vt:lpwstr>
  </property>
</Properties>
</file>