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15</w:t>
      </w:r>
      <w:r>
        <w:rPr>
          <w:rFonts w:hint="eastAsia"/>
          <w:szCs w:val="21"/>
        </w:rPr>
        <w:t>日</w:t>
      </w:r>
    </w:p>
    <w:tbl>
      <w:tblPr>
        <w:tblStyle w:val="5"/>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云南云勤餐饮管理有限责任公司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2"/>
                <w:szCs w:val="22"/>
              </w:rPr>
              <w:t>云南云勤餐饮管理有限责任公司成立于2018年10月，是云南云勤服务集团有限责任公司下属全资二级子公司。 公司始终坚持遵纪守法、诚信经营的原则，定位以突出精益品质的机关事业单位餐饮服务保障为首，通过分布式发展逐步成为兼顾商务餐饮和社会团餐的专业餐饮服务提供商。借助“安全、淮确、廉洁、高效”的餐饮采购与配送管理平台、“从田间到餐桌”的直供渠道，通过技术赋能和渠道合作，保障食品安全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202</w:t>
            </w:r>
            <w:r>
              <w:rPr>
                <w:rFonts w:hint="eastAsia"/>
                <w:b/>
                <w:lang w:val="en-US" w:eastAsia="zh-CN"/>
              </w:rPr>
              <w:t>3</w:t>
            </w:r>
            <w:r>
              <w:rPr>
                <w:rFonts w:hint="eastAsia"/>
                <w:b/>
              </w:rPr>
              <w:t>年</w:t>
            </w:r>
            <w:r>
              <w:rPr>
                <w:rFonts w:hint="eastAsia"/>
                <w:b/>
                <w:lang w:val="en-US" w:eastAsia="zh-CN"/>
              </w:rPr>
              <w:t>5</w:t>
            </w:r>
            <w:r>
              <w:rPr>
                <w:rFonts w:hint="eastAsia"/>
                <w:b/>
              </w:rPr>
              <w:t>月</w:t>
            </w:r>
            <w:r>
              <w:rPr>
                <w:rFonts w:hint="eastAsia"/>
                <w:b/>
                <w:lang w:val="en-US" w:eastAsia="zh-CN"/>
              </w:rPr>
              <w:t>12</w:t>
            </w:r>
            <w:r>
              <w:rPr>
                <w:rFonts w:hint="eastAsia"/>
                <w:b/>
              </w:rPr>
              <w:t>日发布招聘信息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应聘者点击下方链接报名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6"/>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07" w:type="dxa"/>
                  <w:vAlign w:val="top"/>
                </w:tcPr>
                <w:p>
                  <w:pPr>
                    <w:jc w:val="center"/>
                  </w:pPr>
                  <w:r>
                    <w:rPr>
                      <w:rFonts w:hint="eastAsia"/>
                    </w:rPr>
                    <w:t>岗位名称</w:t>
                  </w:r>
                </w:p>
              </w:tc>
              <w:tc>
                <w:tcPr>
                  <w:tcW w:w="1507" w:type="dxa"/>
                  <w:vAlign w:val="top"/>
                </w:tcPr>
                <w:p>
                  <w:pPr>
                    <w:jc w:val="center"/>
                  </w:pPr>
                  <w:r>
                    <w:rPr>
                      <w:rFonts w:hint="eastAsia"/>
                    </w:rPr>
                    <w:t>招聘人数</w:t>
                  </w:r>
                </w:p>
              </w:tc>
              <w:tc>
                <w:tcPr>
                  <w:tcW w:w="1507" w:type="dxa"/>
                  <w:vAlign w:val="top"/>
                </w:tcPr>
                <w:p>
                  <w:pPr>
                    <w:jc w:val="center"/>
                  </w:pPr>
                  <w:r>
                    <w:rPr>
                      <w:rFonts w:hint="eastAsia"/>
                    </w:rPr>
                    <w:t>所需专业</w:t>
                  </w:r>
                </w:p>
              </w:tc>
              <w:tc>
                <w:tcPr>
                  <w:tcW w:w="1853" w:type="dxa"/>
                  <w:vAlign w:val="top"/>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507" w:type="dxa"/>
                  <w:vAlign w:val="center"/>
                </w:tcPr>
                <w:p>
                  <w:pPr>
                    <w:keepNext w:val="0"/>
                    <w:keepLines w:val="0"/>
                    <w:widowControl/>
                    <w:suppressLineNumbers w:val="0"/>
                    <w:jc w:val="left"/>
                    <w:textAlignment w:val="center"/>
                    <w:rPr>
                      <w:rFonts w:hint="default" w:eastAsia="宋体"/>
                      <w:lang w:val="en-US" w:eastAsia="zh-CN"/>
                    </w:rPr>
                  </w:pPr>
                  <w:r>
                    <w:rPr>
                      <w:rFonts w:hint="eastAsia" w:ascii="宋体" w:hAnsi="宋体" w:cs="宋体"/>
                      <w:i w:val="0"/>
                      <w:iCs w:val="0"/>
                      <w:color w:val="000000"/>
                      <w:kern w:val="0"/>
                      <w:sz w:val="22"/>
                      <w:szCs w:val="22"/>
                      <w:u w:val="none"/>
                      <w:lang w:val="en-US" w:eastAsia="zh-CN" w:bidi="ar"/>
                    </w:rPr>
                    <w:t>政务接待</w:t>
                  </w:r>
                  <w:r>
                    <w:rPr>
                      <w:rFonts w:hint="eastAsia" w:ascii="宋体" w:hAnsi="宋体" w:eastAsia="宋体" w:cs="宋体"/>
                      <w:i w:val="0"/>
                      <w:iCs w:val="0"/>
                      <w:color w:val="000000"/>
                      <w:kern w:val="0"/>
                      <w:sz w:val="22"/>
                      <w:szCs w:val="22"/>
                      <w:u w:val="none"/>
                      <w:lang w:val="en-US" w:eastAsia="zh-CN" w:bidi="ar"/>
                    </w:rPr>
                    <w:t>岗</w:t>
                  </w:r>
                </w:p>
              </w:tc>
              <w:tc>
                <w:tcPr>
                  <w:tcW w:w="1507" w:type="dxa"/>
                  <w:vAlign w:val="center"/>
                </w:tcPr>
                <w:p>
                  <w:pPr>
                    <w:jc w:val="center"/>
                    <w:rPr>
                      <w:rFonts w:hint="default" w:eastAsia="宋体"/>
                      <w:lang w:val="en-US" w:eastAsia="zh-CN"/>
                    </w:rPr>
                  </w:pPr>
                  <w:r>
                    <w:rPr>
                      <w:rFonts w:hint="eastAsia"/>
                      <w:lang w:val="en-US" w:eastAsia="zh-CN"/>
                    </w:rPr>
                    <w:t>10</w:t>
                  </w:r>
                </w:p>
              </w:tc>
              <w:tc>
                <w:tcPr>
                  <w:tcW w:w="1507" w:type="dxa"/>
                  <w:vMerge w:val="restart"/>
                  <w:vAlign w:val="center"/>
                </w:tcPr>
                <w:p>
                  <w:pPr>
                    <w:keepNext w:val="0"/>
                    <w:keepLines w:val="0"/>
                    <w:widowControl/>
                    <w:suppressLineNumbers w:val="0"/>
                    <w:jc w:val="left"/>
                    <w:textAlignment w:val="center"/>
                    <w:rPr>
                      <w:rFonts w:hint="default" w:eastAsia="宋体"/>
                      <w:lang w:val="en-US" w:eastAsia="zh-CN"/>
                    </w:rPr>
                  </w:pPr>
                  <w:r>
                    <w:rPr>
                      <w:rFonts w:hint="eastAsia" w:ascii="宋体" w:hAnsi="宋体" w:cs="宋体"/>
                      <w:i w:val="0"/>
                      <w:iCs w:val="0"/>
                      <w:color w:val="000000"/>
                      <w:kern w:val="0"/>
                      <w:sz w:val="22"/>
                      <w:szCs w:val="22"/>
                      <w:u w:val="none"/>
                      <w:lang w:val="en-US" w:eastAsia="zh-CN" w:bidi="ar"/>
                    </w:rPr>
                    <w:t>空乘、高铁、酒店等服务专业优先</w:t>
                  </w:r>
                </w:p>
              </w:tc>
              <w:tc>
                <w:tcPr>
                  <w:tcW w:w="1853" w:type="dxa"/>
                  <w:vMerge w:val="restart"/>
                  <w:vAlign w:val="center"/>
                </w:tcPr>
                <w:p>
                  <w:pPr>
                    <w:jc w:val="center"/>
                    <w:rPr>
                      <w:rFonts w:hint="default" w:eastAsia="宋体"/>
                      <w:lang w:val="en-US" w:eastAsia="zh-CN"/>
                    </w:rPr>
                  </w:pPr>
                  <w:r>
                    <w:rPr>
                      <w:rFonts w:hint="eastAsia"/>
                      <w:lang w:val="en-US" w:eastAsia="zh-CN"/>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507" w:type="dxa"/>
                  <w:vAlign w:val="center"/>
                </w:tcPr>
                <w:p>
                  <w:pPr>
                    <w:keepNext w:val="0"/>
                    <w:keepLines w:val="0"/>
                    <w:widowControl/>
                    <w:suppressLineNumbers w:val="0"/>
                    <w:jc w:val="left"/>
                    <w:textAlignment w:val="center"/>
                    <w:rPr>
                      <w:rFonts w:hint="default" w:eastAsia="宋体"/>
                      <w:lang w:val="en-US" w:eastAsia="zh-CN"/>
                    </w:rPr>
                  </w:pPr>
                  <w:r>
                    <w:rPr>
                      <w:rFonts w:hint="eastAsia" w:ascii="宋体" w:hAnsi="宋体" w:cs="宋体"/>
                      <w:i w:val="0"/>
                      <w:iCs w:val="0"/>
                      <w:color w:val="000000"/>
                      <w:kern w:val="0"/>
                      <w:sz w:val="22"/>
                      <w:szCs w:val="22"/>
                      <w:u w:val="none"/>
                      <w:lang w:val="en-US" w:eastAsia="zh-CN" w:bidi="ar"/>
                    </w:rPr>
                    <w:t>政务服务</w:t>
                  </w:r>
                  <w:r>
                    <w:rPr>
                      <w:rFonts w:hint="eastAsia" w:ascii="宋体" w:hAnsi="宋体" w:eastAsia="宋体" w:cs="宋体"/>
                      <w:i w:val="0"/>
                      <w:iCs w:val="0"/>
                      <w:color w:val="000000"/>
                      <w:kern w:val="0"/>
                      <w:sz w:val="22"/>
                      <w:szCs w:val="22"/>
                      <w:u w:val="none"/>
                      <w:lang w:val="en-US" w:eastAsia="zh-CN" w:bidi="ar"/>
                    </w:rPr>
                    <w:t>岗</w:t>
                  </w:r>
                </w:p>
              </w:tc>
              <w:tc>
                <w:tcPr>
                  <w:tcW w:w="1507" w:type="dxa"/>
                  <w:vAlign w:val="center"/>
                </w:tcPr>
                <w:p>
                  <w:pPr>
                    <w:jc w:val="center"/>
                    <w:rPr>
                      <w:rFonts w:hint="default" w:eastAsia="宋体"/>
                      <w:lang w:val="en-US" w:eastAsia="zh-CN"/>
                    </w:rPr>
                  </w:pPr>
                  <w:r>
                    <w:rPr>
                      <w:rFonts w:hint="eastAsia"/>
                      <w:lang w:val="en-US" w:eastAsia="zh-CN"/>
                    </w:rPr>
                    <w:t>15</w:t>
                  </w:r>
                </w:p>
              </w:tc>
              <w:tc>
                <w:tcPr>
                  <w:tcW w:w="1507" w:type="dxa"/>
                  <w:vMerge w:val="continue"/>
                  <w:tcBorders/>
                  <w:vAlign w:val="center"/>
                </w:tcPr>
                <w:p>
                  <w:pPr>
                    <w:keepNext w:val="0"/>
                    <w:keepLines w:val="0"/>
                    <w:widowControl/>
                    <w:suppressLineNumbers w:val="0"/>
                    <w:jc w:val="left"/>
                    <w:textAlignment w:val="center"/>
                    <w:rPr>
                      <w:rFonts w:hint="default" w:eastAsia="宋体"/>
                      <w:lang w:val="en-US" w:eastAsia="zh-CN"/>
                    </w:rPr>
                  </w:pPr>
                </w:p>
              </w:tc>
              <w:tc>
                <w:tcPr>
                  <w:tcW w:w="1853" w:type="dxa"/>
                  <w:vMerge w:val="continue"/>
                  <w:tcBorders/>
                  <w:vAlign w:val="center"/>
                </w:tcPr>
                <w:p>
                  <w:pPr>
                    <w:jc w:val="center"/>
                    <w:rPr>
                      <w:rFonts w:hint="default" w:eastAsia="宋体"/>
                      <w:lang w:val="en-US" w:eastAsia="zh-CN"/>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联系电话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p>
          <w:p>
            <w:pPr>
              <w:jc w:val="center"/>
              <w:rPr>
                <w:rFonts w:hint="default" w:eastAsia="宋体"/>
                <w:lang w:val="en-US" w:eastAsia="zh-CN"/>
              </w:rPr>
            </w:pPr>
            <w:r>
              <w:rPr>
                <w:rFonts w:hint="default" w:eastAsia="宋体"/>
                <w:lang w:val="en-US" w:eastAsia="zh-CN"/>
              </w:rPr>
              <w:t>0871-6</w:t>
            </w:r>
            <w:r>
              <w:rPr>
                <w:rFonts w:hint="eastAsia"/>
                <w:lang w:val="en-US" w:eastAsia="zh-CN"/>
              </w:rPr>
              <w:t>5891545</w:t>
            </w:r>
          </w:p>
          <w:p>
            <w:pPr>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云南人才招聘网</w:t>
            </w:r>
          </w:p>
          <w:p>
            <w:pPr>
              <w:jc w:val="center"/>
            </w:pPr>
            <w:r>
              <w:rPr>
                <w:rFonts w:hint="eastAsia"/>
              </w:rPr>
              <w:fldChar w:fldCharType="begin"/>
            </w:r>
            <w:r>
              <w:rPr>
                <w:rFonts w:hint="eastAsia"/>
              </w:rPr>
              <w:instrText xml:space="preserve"> HYPERLINK "https://mp.weixin.qq.com/s/M0i9iBPQWVaK1iWzszPEeA" </w:instrText>
            </w:r>
            <w:r>
              <w:rPr>
                <w:rFonts w:hint="eastAsia"/>
              </w:rPr>
              <w:fldChar w:fldCharType="separate"/>
            </w:r>
            <w:r>
              <w:rPr>
                <w:rStyle w:val="9"/>
                <w:rFonts w:hint="eastAsia"/>
              </w:rPr>
              <w:t>https://mp.weixin.qq.com/s/M0i9iBPQWVaK1iWzszPEeA</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1A17756"/>
    <w:rsid w:val="04140A6E"/>
    <w:rsid w:val="04346604"/>
    <w:rsid w:val="05057841"/>
    <w:rsid w:val="091F6E18"/>
    <w:rsid w:val="0A952441"/>
    <w:rsid w:val="19A53AD3"/>
    <w:rsid w:val="1B6D21D0"/>
    <w:rsid w:val="1FF22B62"/>
    <w:rsid w:val="20D0606E"/>
    <w:rsid w:val="237C5A63"/>
    <w:rsid w:val="26295289"/>
    <w:rsid w:val="27764D74"/>
    <w:rsid w:val="297B7724"/>
    <w:rsid w:val="29EA6087"/>
    <w:rsid w:val="2A510485"/>
    <w:rsid w:val="2B3C6CA5"/>
    <w:rsid w:val="2CD52B46"/>
    <w:rsid w:val="343856DB"/>
    <w:rsid w:val="3934172E"/>
    <w:rsid w:val="3A2E0BA9"/>
    <w:rsid w:val="3D8908B8"/>
    <w:rsid w:val="3E861E7D"/>
    <w:rsid w:val="419C5011"/>
    <w:rsid w:val="42FB5AFA"/>
    <w:rsid w:val="44112D07"/>
    <w:rsid w:val="50AD36ED"/>
    <w:rsid w:val="53E95368"/>
    <w:rsid w:val="57AC4FF5"/>
    <w:rsid w:val="5CB861CB"/>
    <w:rsid w:val="5CC72F01"/>
    <w:rsid w:val="5DB669A1"/>
    <w:rsid w:val="609A01E8"/>
    <w:rsid w:val="63201F21"/>
    <w:rsid w:val="65CB597F"/>
    <w:rsid w:val="664D727E"/>
    <w:rsid w:val="6770123B"/>
    <w:rsid w:val="69C73CE4"/>
    <w:rsid w:val="6C5B357A"/>
    <w:rsid w:val="6EBC00AD"/>
    <w:rsid w:val="77AE1C55"/>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2</Pages>
  <Words>651</Words>
  <Characters>745</Characters>
  <Lines>4</Lines>
  <Paragraphs>1</Paragraphs>
  <TotalTime>11</TotalTime>
  <ScaleCrop>false</ScaleCrop>
  <LinksUpToDate>false</LinksUpToDate>
  <CharactersWithSpaces>777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2023-05-15T01:44:24Z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7A42EF1DF5934DEC8C7DE9CC561E2F23_13</vt:lpwstr>
  </property>
</Properties>
</file>