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398"/>
        <w:gridCol w:w="221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昆明市西山区滇鹏高级中学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昆明市西山区滇鹏高级中学是由云南滇鹏教育投资集团有限公司携手清北书院于2019年经教育主管部门批准创建的一所全封闭管理的寄宿制普通高级中学。学校位于滇池畔、西山下高峣村，紧邻中共云南省委党校，环境优越，交通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8</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求职材料发送至邮箱：dianpenghs</w:t>
            </w:r>
            <w:r>
              <w:rPr>
                <w:rFonts w:hint="default" w:eastAsia="宋体"/>
                <w:lang w:val="en-US" w:eastAsia="zh-CN"/>
              </w:rPr>
              <w:t>@</w:t>
            </w:r>
            <w:r>
              <w:rPr>
                <w:rFonts w:hint="eastAsia"/>
                <w:lang w:val="en-US" w:eastAsia="zh-CN"/>
              </w:rPr>
              <w:t>163</w:t>
            </w:r>
            <w:r>
              <w:rPr>
                <w:rFonts w:hint="default" w:eastAsia="宋体"/>
                <w:lang w:val="en-US"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6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534"/>
              <w:gridCol w:w="17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top"/>
                </w:tcPr>
                <w:p>
                  <w:pPr>
                    <w:jc w:val="center"/>
                  </w:pPr>
                  <w:r>
                    <w:rPr>
                      <w:rFonts w:hint="eastAsia"/>
                    </w:rPr>
                    <w:t>岗位名称</w:t>
                  </w:r>
                </w:p>
              </w:tc>
              <w:tc>
                <w:tcPr>
                  <w:tcW w:w="1534" w:type="dxa"/>
                  <w:vAlign w:val="top"/>
                </w:tcPr>
                <w:p>
                  <w:pPr>
                    <w:jc w:val="center"/>
                  </w:pPr>
                  <w:r>
                    <w:rPr>
                      <w:rFonts w:hint="eastAsia"/>
                    </w:rPr>
                    <w:t>招聘人数</w:t>
                  </w:r>
                </w:p>
              </w:tc>
              <w:tc>
                <w:tcPr>
                  <w:tcW w:w="1727" w:type="dxa"/>
                  <w:vAlign w:val="top"/>
                </w:tcPr>
                <w:p>
                  <w:pPr>
                    <w:jc w:val="center"/>
                    <w:rPr>
                      <w:rFonts w:hint="eastAsia" w:eastAsia="宋体"/>
                      <w:lang w:eastAsia="zh-CN"/>
                    </w:rPr>
                  </w:pPr>
                  <w:r>
                    <w:rPr>
                      <w:rFonts w:hint="eastAsia"/>
                      <w:lang w:val="en-US" w:eastAsia="zh-CN"/>
                    </w:rPr>
                    <w:t>要求</w:t>
                  </w:r>
                </w:p>
              </w:tc>
              <w:tc>
                <w:tcPr>
                  <w:tcW w:w="1418"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高中语文教师</w:t>
                  </w:r>
                </w:p>
              </w:tc>
              <w:tc>
                <w:tcPr>
                  <w:tcW w:w="1534" w:type="dxa"/>
                  <w:vAlign w:val="center"/>
                </w:tcPr>
                <w:p>
                  <w:pPr>
                    <w:jc w:val="center"/>
                    <w:rPr>
                      <w:rFonts w:hint="default" w:eastAsia="宋体"/>
                      <w:lang w:val="en-US" w:eastAsia="zh-CN"/>
                    </w:rPr>
                  </w:pPr>
                  <w:r>
                    <w:rPr>
                      <w:rFonts w:hint="eastAsia"/>
                      <w:lang w:val="en-US" w:eastAsia="zh-CN"/>
                    </w:rPr>
                    <w:t>3</w:t>
                  </w:r>
                </w:p>
              </w:tc>
              <w:tc>
                <w:tcPr>
                  <w:tcW w:w="1727" w:type="dxa"/>
                  <w:vMerge w:val="restart"/>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具备相应学科教师资格证</w:t>
                  </w:r>
                </w:p>
              </w:tc>
              <w:tc>
                <w:tcPr>
                  <w:tcW w:w="1418"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高中数学教师</w:t>
                  </w:r>
                </w:p>
              </w:tc>
              <w:tc>
                <w:tcPr>
                  <w:tcW w:w="1534" w:type="dxa"/>
                  <w:vAlign w:val="center"/>
                </w:tcPr>
                <w:p>
                  <w:pPr>
                    <w:jc w:val="center"/>
                    <w:rPr>
                      <w:rFonts w:hint="default" w:eastAsia="宋体"/>
                      <w:lang w:val="en-US" w:eastAsia="zh-CN"/>
                    </w:rPr>
                  </w:pPr>
                  <w:r>
                    <w:rPr>
                      <w:rFonts w:hint="eastAsia"/>
                      <w:lang w:val="en-US" w:eastAsia="zh-CN"/>
                    </w:rPr>
                    <w:t>3</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高中英语教师</w:t>
                  </w:r>
                </w:p>
              </w:tc>
              <w:tc>
                <w:tcPr>
                  <w:tcW w:w="1534" w:type="dxa"/>
                  <w:vAlign w:val="center"/>
                </w:tcPr>
                <w:p>
                  <w:pPr>
                    <w:jc w:val="center"/>
                    <w:rPr>
                      <w:rFonts w:hint="default" w:eastAsia="宋体"/>
                      <w:lang w:val="en-US" w:eastAsia="zh-CN"/>
                    </w:rPr>
                  </w:pPr>
                  <w:r>
                    <w:rPr>
                      <w:rFonts w:hint="eastAsia"/>
                      <w:lang w:val="en-US" w:eastAsia="zh-CN"/>
                    </w:rPr>
                    <w:t>3</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高中物理教师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高中化学教师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高中生物教师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高中政治教师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高中历史教师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高中地理教师</w:t>
                  </w:r>
                </w:p>
              </w:tc>
              <w:tc>
                <w:tcPr>
                  <w:tcW w:w="1534" w:type="dxa"/>
                  <w:vAlign w:val="center"/>
                </w:tcPr>
                <w:p>
                  <w:pPr>
                    <w:jc w:val="center"/>
                    <w:rPr>
                      <w:rFonts w:hint="default"/>
                      <w:lang w:val="en-US" w:eastAsia="zh-CN"/>
                    </w:rPr>
                  </w:pPr>
                  <w:r>
                    <w:rPr>
                      <w:rFonts w:hint="eastAsia"/>
                      <w:lang w:val="en-US" w:eastAsia="zh-CN"/>
                    </w:rPr>
                    <w:t>2</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高中音乐教师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高中体育教师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高中美术教师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高中信息技术教师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高中通用技术教师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高中心理健康教师</w:t>
                  </w:r>
                </w:p>
              </w:tc>
              <w:tc>
                <w:tcPr>
                  <w:tcW w:w="1534" w:type="dxa"/>
                  <w:vAlign w:val="center"/>
                </w:tcPr>
                <w:p>
                  <w:pPr>
                    <w:jc w:val="center"/>
                    <w:rPr>
                      <w:rFonts w:hint="default"/>
                      <w:lang w:val="en-US" w:eastAsia="zh-CN"/>
                    </w:rPr>
                  </w:pPr>
                  <w:r>
                    <w:rPr>
                      <w:rFonts w:hint="eastAsia"/>
                      <w:lang w:val="en-US" w:eastAsia="zh-CN"/>
                    </w:rPr>
                    <w:t>1</w:t>
                  </w:r>
                </w:p>
              </w:tc>
              <w:tc>
                <w:tcPr>
                  <w:tcW w:w="172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418" w:type="dxa"/>
                  <w:vMerge w:val="continue"/>
                  <w:tcBorders/>
                  <w:vAlign w:val="center"/>
                </w:tcPr>
                <w:p>
                  <w:pPr>
                    <w:jc w:val="center"/>
                    <w:rPr>
                      <w:rFonts w:hint="eastAsia"/>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王老师18213827996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云南高校毕业生就业网</w:t>
            </w:r>
          </w:p>
          <w:p>
            <w:pPr>
              <w:jc w:val="center"/>
            </w:pPr>
            <w:r>
              <w:rPr>
                <w:rFonts w:hint="eastAsia"/>
              </w:rPr>
              <w:fldChar w:fldCharType="begin"/>
            </w:r>
            <w:r>
              <w:rPr>
                <w:rFonts w:hint="eastAsia"/>
              </w:rPr>
              <w:instrText xml:space="preserve"> HYPERLINK "https://mp.weixin.qq.com/s/xjTS1pPPZcLVFMvxCrlZUA" </w:instrText>
            </w:r>
            <w:r>
              <w:rPr>
                <w:rFonts w:hint="eastAsia"/>
              </w:rPr>
              <w:fldChar w:fldCharType="separate"/>
            </w:r>
            <w:r>
              <w:rPr>
                <w:rStyle w:val="9"/>
                <w:rFonts w:hint="eastAsia"/>
              </w:rPr>
              <w:t>https://mp.weixin.qq.com/s/xjTS1pPPZcLVFMvxCrlZUA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D1419AC"/>
    <w:rsid w:val="19A53AD3"/>
    <w:rsid w:val="1B6D21D0"/>
    <w:rsid w:val="1FF22B62"/>
    <w:rsid w:val="20D0606E"/>
    <w:rsid w:val="237C5A63"/>
    <w:rsid w:val="26295289"/>
    <w:rsid w:val="27764D74"/>
    <w:rsid w:val="278C389C"/>
    <w:rsid w:val="297B7724"/>
    <w:rsid w:val="29EA6087"/>
    <w:rsid w:val="2A510485"/>
    <w:rsid w:val="2B3C6CA5"/>
    <w:rsid w:val="2BD90E48"/>
    <w:rsid w:val="2CD52B46"/>
    <w:rsid w:val="343856DB"/>
    <w:rsid w:val="3934172E"/>
    <w:rsid w:val="3A2E0BA9"/>
    <w:rsid w:val="3D8908B8"/>
    <w:rsid w:val="3E861E7D"/>
    <w:rsid w:val="419C5011"/>
    <w:rsid w:val="42FB5AFA"/>
    <w:rsid w:val="44112D07"/>
    <w:rsid w:val="50AD36ED"/>
    <w:rsid w:val="53E95368"/>
    <w:rsid w:val="552A487E"/>
    <w:rsid w:val="57AC4FF5"/>
    <w:rsid w:val="589A2E73"/>
    <w:rsid w:val="5CB861CB"/>
    <w:rsid w:val="5CC72F01"/>
    <w:rsid w:val="5DB669A1"/>
    <w:rsid w:val="609A01E8"/>
    <w:rsid w:val="63201F21"/>
    <w:rsid w:val="65CB597F"/>
    <w:rsid w:val="664D727E"/>
    <w:rsid w:val="6770123B"/>
    <w:rsid w:val="69C73CE4"/>
    <w:rsid w:val="6C5B357A"/>
    <w:rsid w:val="6CEB37E0"/>
    <w:rsid w:val="6EBC00AD"/>
    <w:rsid w:val="77AE1C55"/>
    <w:rsid w:val="77B92EBE"/>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408</Words>
  <Characters>492</Characters>
  <Lines>4</Lines>
  <Paragraphs>1</Paragraphs>
  <TotalTime>6</TotalTime>
  <ScaleCrop>false</ScaleCrop>
  <LinksUpToDate>false</LinksUpToDate>
  <CharactersWithSpaces>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2023-05-08T08:47:21Z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5EB214521283426CB0027412E7F36B6D_13</vt:lpwstr>
  </property>
</Properties>
</file>