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6</w:t>
      </w:r>
      <w:bookmarkStart w:id="0" w:name="_GoBack"/>
      <w:bookmarkEnd w:id="0"/>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云南云铝海鑫铝业有限公司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昭通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t>云南云铝海鑫铝业有限公司于2017年1月18日正式注册成立，注册资本27.18亿元，由云南铝业股份有限公司、昭通市城市建设投资开发有限公司两家股东按照现代企业制度共同出资兴建，分别占股75%、25%。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1</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即日起</w:t>
            </w:r>
            <w:r>
              <w:rPr>
                <w:rFonts w:hint="default" w:eastAsia="宋体"/>
                <w:lang w:val="en-US" w:eastAsia="zh-CN"/>
              </w:rPr>
              <w:t>-2023年5月31日投递</w:t>
            </w:r>
            <w:r>
              <w:rPr>
                <w:rFonts w:hint="eastAsia"/>
                <w:lang w:val="en-US" w:eastAsia="zh-CN"/>
              </w:rPr>
              <w:t>简历至</w:t>
            </w:r>
            <w:r>
              <w:rPr>
                <w:rFonts w:hint="default" w:eastAsia="宋体"/>
                <w:lang w:val="en-US" w:eastAsia="zh-CN"/>
              </w:rPr>
              <w:t>邮箱：316946068@qq.com</w:t>
            </w:r>
          </w:p>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vAlign w:val="top"/>
                </w:tcPr>
                <w:p>
                  <w:pPr>
                    <w:jc w:val="center"/>
                  </w:pPr>
                  <w:r>
                    <w:rPr>
                      <w:rFonts w:hint="eastAsia"/>
                    </w:rPr>
                    <w:t>岗位名称</w:t>
                  </w:r>
                </w:p>
              </w:tc>
              <w:tc>
                <w:tcPr>
                  <w:tcW w:w="1507" w:type="dxa"/>
                  <w:vAlign w:val="top"/>
                </w:tcPr>
                <w:p>
                  <w:pPr>
                    <w:jc w:val="center"/>
                  </w:pPr>
                  <w:r>
                    <w:rPr>
                      <w:rFonts w:hint="eastAsia"/>
                    </w:rPr>
                    <w:t>招聘人数</w:t>
                  </w:r>
                </w:p>
              </w:tc>
              <w:tc>
                <w:tcPr>
                  <w:tcW w:w="1507" w:type="dxa"/>
                  <w:vAlign w:val="top"/>
                </w:tcPr>
                <w:p>
                  <w:pPr>
                    <w:jc w:val="center"/>
                  </w:pPr>
                  <w:r>
                    <w:rPr>
                      <w:rFonts w:hint="eastAsia"/>
                    </w:rPr>
                    <w:t>所需专业</w:t>
                  </w:r>
                </w:p>
              </w:tc>
              <w:tc>
                <w:tcPr>
                  <w:tcW w:w="1853" w:type="dxa"/>
                  <w:vAlign w:val="top"/>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安全管理员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keepNext w:val="0"/>
                    <w:keepLines w:val="0"/>
                    <w:widowControl/>
                    <w:suppressLineNumbers w:val="0"/>
                    <w:jc w:val="left"/>
                    <w:textAlignment w:val="center"/>
                    <w:rPr>
                      <w:rFonts w:hint="default" w:eastAsia="宋体"/>
                      <w:lang w:val="en-US" w:eastAsia="zh-CN"/>
                    </w:rPr>
                  </w:pPr>
                  <w:r>
                    <w:rPr>
                      <w:rFonts w:hint="default" w:eastAsia="宋体"/>
                      <w:lang w:val="en-US" w:eastAsia="zh-CN"/>
                    </w:rPr>
                    <w:t>安全环保等专业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电解操作工</w:t>
                  </w:r>
                </w:p>
              </w:tc>
              <w:tc>
                <w:tcPr>
                  <w:tcW w:w="1507" w:type="dxa"/>
                  <w:vAlign w:val="center"/>
                </w:tcPr>
                <w:p>
                  <w:pPr>
                    <w:jc w:val="center"/>
                    <w:rPr>
                      <w:rFonts w:hint="default" w:eastAsia="宋体"/>
                      <w:lang w:val="en-US" w:eastAsia="zh-CN"/>
                    </w:rPr>
                  </w:pPr>
                  <w:r>
                    <w:rPr>
                      <w:rFonts w:hint="eastAsia"/>
                      <w:lang w:val="en-US" w:eastAsia="zh-CN"/>
                    </w:rPr>
                    <w:t>25</w:t>
                  </w:r>
                </w:p>
              </w:tc>
              <w:tc>
                <w:tcPr>
                  <w:tcW w:w="1507" w:type="dxa"/>
                  <w:vAlign w:val="center"/>
                </w:tcPr>
                <w:p>
                  <w:pPr>
                    <w:keepNext w:val="0"/>
                    <w:keepLines w:val="0"/>
                    <w:widowControl/>
                    <w:suppressLineNumbers w:val="0"/>
                    <w:jc w:val="left"/>
                    <w:textAlignment w:val="center"/>
                    <w:rPr>
                      <w:rFonts w:hint="default" w:eastAsia="宋体"/>
                      <w:lang w:val="en-US" w:eastAsia="zh-CN"/>
                    </w:rPr>
                  </w:pPr>
                  <w:r>
                    <w:rPr>
                      <w:rFonts w:hint="default" w:eastAsia="宋体"/>
                      <w:lang w:val="en-US" w:eastAsia="zh-CN"/>
                    </w:rPr>
                    <w:t>冶金、机械、电气自动化等专业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keepNext w:val="0"/>
                    <w:keepLines w:val="0"/>
                    <w:widowControl/>
                    <w:suppressLineNumbers w:val="0"/>
                    <w:jc w:val="left"/>
                    <w:textAlignment w:val="center"/>
                    <w:rPr>
                      <w:rFonts w:hint="default" w:eastAsia="宋体"/>
                      <w:lang w:val="en-US" w:eastAsia="zh-CN"/>
                    </w:rPr>
                  </w:pPr>
                  <w:r>
                    <w:rPr>
                      <w:rFonts w:hint="default" w:eastAsia="宋体"/>
                      <w:lang w:val="en-US" w:eastAsia="zh-CN"/>
                    </w:rPr>
                    <w:t>合金熔铸操作工</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keepNext w:val="0"/>
                    <w:keepLines w:val="0"/>
                    <w:widowControl/>
                    <w:suppressLineNumbers w:val="0"/>
                    <w:jc w:val="left"/>
                    <w:textAlignment w:val="center"/>
                    <w:rPr>
                      <w:rFonts w:hint="default" w:eastAsia="宋体"/>
                      <w:lang w:val="en-US" w:eastAsia="zh-CN"/>
                    </w:rPr>
                  </w:pPr>
                  <w:r>
                    <w:rPr>
                      <w:rFonts w:hint="default" w:eastAsia="宋体"/>
                      <w:lang w:val="en-US" w:eastAsia="zh-CN"/>
                    </w:rPr>
                    <w:t>冶金、机械、电气自动化、材料成型及控制等专业</w:t>
                  </w:r>
                </w:p>
              </w:tc>
              <w:tc>
                <w:tcPr>
                  <w:tcW w:w="1853" w:type="dxa"/>
                  <w:vAlign w:val="center"/>
                </w:tcPr>
                <w:p>
                  <w:pPr>
                    <w:jc w:val="center"/>
                    <w:rPr>
                      <w:rFonts w:hint="eastAsia" w:eastAsia="宋体"/>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联系电话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p>
          <w:p>
            <w:pPr>
              <w:jc w:val="center"/>
              <w:rPr>
                <w:rFonts w:hint="default" w:eastAsia="宋体"/>
                <w:lang w:val="en-US" w:eastAsia="zh-CN"/>
              </w:rPr>
            </w:pPr>
            <w:r>
              <w:rPr>
                <w:rFonts w:hint="default" w:eastAsia="宋体"/>
                <w:lang w:val="en-US" w:eastAsia="zh-CN"/>
              </w:rPr>
              <w:t>陶经理</w:t>
            </w:r>
          </w:p>
          <w:p>
            <w:pPr>
              <w:jc w:val="center"/>
              <w:rPr>
                <w:rFonts w:hint="default" w:eastAsia="宋体"/>
                <w:lang w:val="en-US" w:eastAsia="zh-CN"/>
              </w:rPr>
            </w:pPr>
            <w:r>
              <w:rPr>
                <w:rFonts w:hint="default" w:eastAsia="宋体"/>
                <w:lang w:val="en-US" w:eastAsia="zh-CN"/>
              </w:rPr>
              <w:t>0870-2851888    13508764152</w:t>
            </w:r>
          </w:p>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"https://mp.weixin.qq.com/s/7Gi9nPz0Uc6dx-1alrJtoA" </w:instrText>
            </w:r>
            <w:r>
              <w:rPr>
                <w:rFonts w:hint="eastAsia"/>
              </w:rPr>
              <w:fldChar w:fldCharType="separate"/>
            </w:r>
            <w:r>
              <w:rPr>
                <w:rStyle w:val="9"/>
                <w:rFonts w:hint="eastAsia"/>
              </w:rPr>
              <w:t>https://mp.weixin.qq.com/s/7Gi9nPz0Uc6dx-1alrJtoA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19A53AD3"/>
    <w:rsid w:val="1B6D21D0"/>
    <w:rsid w:val="1FF22B62"/>
    <w:rsid w:val="20D0606E"/>
    <w:rsid w:val="237C5A63"/>
    <w:rsid w:val="26295289"/>
    <w:rsid w:val="27764D74"/>
    <w:rsid w:val="297B7724"/>
    <w:rsid w:val="29EA6087"/>
    <w:rsid w:val="2A510485"/>
    <w:rsid w:val="2B3C6CA5"/>
    <w:rsid w:val="2CD52B46"/>
    <w:rsid w:val="343856DB"/>
    <w:rsid w:val="3934172E"/>
    <w:rsid w:val="3A2E0BA9"/>
    <w:rsid w:val="3D8908B8"/>
    <w:rsid w:val="3E861E7D"/>
    <w:rsid w:val="419C5011"/>
    <w:rsid w:val="42FB5AFA"/>
    <w:rsid w:val="44112D07"/>
    <w:rsid w:val="50AD36ED"/>
    <w:rsid w:val="53E95368"/>
    <w:rsid w:val="57AC4FF5"/>
    <w:rsid w:val="5CB861CB"/>
    <w:rsid w:val="5CC72F01"/>
    <w:rsid w:val="5DB669A1"/>
    <w:rsid w:val="609A01E8"/>
    <w:rsid w:val="63201F21"/>
    <w:rsid w:val="65CB597F"/>
    <w:rsid w:val="664D727E"/>
    <w:rsid w:val="6770123B"/>
    <w:rsid w:val="69C73CE4"/>
    <w:rsid w:val="6C5B357A"/>
    <w:rsid w:val="6EBC00AD"/>
    <w:rsid w:val="72F36B4A"/>
    <w:rsid w:val="77AE1C55"/>
    <w:rsid w:val="77B92EBE"/>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351</Words>
  <Characters>459</Characters>
  <Lines>4</Lines>
  <Paragraphs>1</Paragraphs>
  <TotalTime>11</TotalTime>
  <ScaleCrop>false</ScaleCrop>
  <LinksUpToDate>false</LinksUpToDate>
  <CharactersWithSpaces>495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2023-05-05T07:41:19Z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6804527CF00A4D62A903C6DFA8A197A2_13</vt:lpwstr>
  </property>
</Properties>
</file>